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CAA33" w14:textId="03724B49" w:rsidR="00FA1C02" w:rsidRPr="00FA1C02" w:rsidRDefault="00271BAE" w:rsidP="00060FCC">
      <w:pPr>
        <w:tabs>
          <w:tab w:val="left" w:pos="3190"/>
          <w:tab w:val="left" w:pos="6380"/>
        </w:tabs>
        <w:spacing w:before="120" w:after="0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FA1C02">
        <w:rPr>
          <w:rFonts w:ascii="Times New Roman" w:hAnsi="Times New Roman"/>
          <w:b/>
          <w:sz w:val="24"/>
          <w:szCs w:val="24"/>
        </w:rPr>
        <w:t>Прайс-лист</w:t>
      </w:r>
      <w:r w:rsidR="00FA1C02">
        <w:rPr>
          <w:rFonts w:ascii="Times New Roman" w:hAnsi="Times New Roman"/>
          <w:b/>
          <w:sz w:val="24"/>
          <w:szCs w:val="24"/>
        </w:rPr>
        <w:t xml:space="preserve"> п</w:t>
      </w:r>
      <w:r w:rsidR="00FA1C02" w:rsidRPr="00FA1C02">
        <w:rPr>
          <w:rFonts w:ascii="Times New Roman" w:hAnsi="Times New Roman"/>
          <w:b/>
          <w:sz w:val="24"/>
          <w:szCs w:val="24"/>
        </w:rPr>
        <w:t>рограммы для ЭВМ «</w:t>
      </w:r>
      <w:proofErr w:type="spellStart"/>
      <w:r w:rsidR="00FA1C02" w:rsidRPr="00FA1C02">
        <w:rPr>
          <w:rFonts w:ascii="Times New Roman" w:hAnsi="Times New Roman"/>
          <w:b/>
          <w:sz w:val="24"/>
          <w:szCs w:val="24"/>
        </w:rPr>
        <w:t>Контур.Бухгалтерия</w:t>
      </w:r>
      <w:proofErr w:type="spellEnd"/>
      <w:r w:rsidR="00FA1C02" w:rsidRPr="00FA1C02">
        <w:rPr>
          <w:rFonts w:ascii="Times New Roman" w:hAnsi="Times New Roman"/>
          <w:b/>
          <w:sz w:val="24"/>
          <w:szCs w:val="24"/>
        </w:rPr>
        <w:t>»</w:t>
      </w:r>
    </w:p>
    <w:p w14:paraId="57AC5623" w14:textId="6B072CD2" w:rsidR="00271BAE" w:rsidRPr="000C7070" w:rsidRDefault="004B7CEF" w:rsidP="0037769B">
      <w:pPr>
        <w:tabs>
          <w:tab w:val="left" w:pos="3190"/>
          <w:tab w:val="left" w:pos="6380"/>
        </w:tabs>
        <w:spacing w:before="240" w:after="0"/>
        <w:jc w:val="right"/>
        <w:rPr>
          <w:rFonts w:ascii="Times New Roman" w:hAnsi="Times New Roman"/>
          <w:sz w:val="20"/>
          <w:szCs w:val="20"/>
        </w:rPr>
      </w:pPr>
      <w:r w:rsidRPr="000C7070">
        <w:rPr>
          <w:rFonts w:ascii="Times New Roman" w:hAnsi="Times New Roman"/>
          <w:sz w:val="20"/>
          <w:szCs w:val="20"/>
        </w:rPr>
        <w:t>Действительно с</w:t>
      </w:r>
      <w:r w:rsidR="007937A2">
        <w:rPr>
          <w:rFonts w:ascii="Times New Roman" w:hAnsi="Times New Roman"/>
          <w:sz w:val="20"/>
          <w:szCs w:val="20"/>
        </w:rPr>
        <w:t xml:space="preserve"> </w:t>
      </w:r>
      <w:r w:rsidR="00F15696">
        <w:rPr>
          <w:rFonts w:ascii="Times New Roman" w:hAnsi="Times New Roman"/>
          <w:sz w:val="20"/>
          <w:szCs w:val="20"/>
        </w:rPr>
        <w:t>10</w:t>
      </w:r>
      <w:r w:rsidR="007304D4">
        <w:rPr>
          <w:rFonts w:ascii="Times New Roman" w:hAnsi="Times New Roman"/>
          <w:sz w:val="20"/>
          <w:szCs w:val="20"/>
        </w:rPr>
        <w:t xml:space="preserve"> </w:t>
      </w:r>
      <w:r w:rsidR="00D046EF">
        <w:rPr>
          <w:rFonts w:ascii="Times New Roman" w:hAnsi="Times New Roman"/>
          <w:sz w:val="20"/>
          <w:szCs w:val="20"/>
        </w:rPr>
        <w:t>сентября</w:t>
      </w:r>
      <w:r w:rsidR="00611212">
        <w:rPr>
          <w:rFonts w:ascii="Times New Roman" w:hAnsi="Times New Roman"/>
          <w:sz w:val="20"/>
          <w:szCs w:val="20"/>
        </w:rPr>
        <w:t xml:space="preserve"> 202</w:t>
      </w:r>
      <w:r w:rsidR="00860A07">
        <w:rPr>
          <w:rFonts w:ascii="Times New Roman" w:hAnsi="Times New Roman"/>
          <w:sz w:val="20"/>
          <w:szCs w:val="20"/>
        </w:rPr>
        <w:t>2</w:t>
      </w:r>
      <w:r w:rsidR="005E5348">
        <w:rPr>
          <w:rFonts w:ascii="Times New Roman" w:hAnsi="Times New Roman"/>
          <w:sz w:val="20"/>
          <w:szCs w:val="20"/>
        </w:rPr>
        <w:t xml:space="preserve"> г.</w:t>
      </w:r>
      <w:r w:rsidRPr="000C7070">
        <w:rPr>
          <w:rFonts w:ascii="Times New Roman" w:hAnsi="Times New Roman"/>
          <w:sz w:val="20"/>
          <w:szCs w:val="20"/>
        </w:rPr>
        <w:t xml:space="preserve"> </w:t>
      </w:r>
    </w:p>
    <w:p w14:paraId="3FD0AD8B" w14:textId="6EA40E5A" w:rsidR="00C00818" w:rsidRDefault="00C00818" w:rsidP="00BE762E">
      <w:pPr>
        <w:pStyle w:val="a6"/>
        <w:numPr>
          <w:ilvl w:val="0"/>
          <w:numId w:val="18"/>
        </w:numPr>
        <w:tabs>
          <w:tab w:val="left" w:pos="567"/>
          <w:tab w:val="left" w:pos="6380"/>
        </w:tabs>
        <w:spacing w:before="240" w:after="0"/>
        <w:ind w:left="-11" w:firstLine="0"/>
        <w:jc w:val="both"/>
        <w:rPr>
          <w:rFonts w:ascii="Times New Roman" w:hAnsi="Times New Roman"/>
          <w:b/>
        </w:rPr>
      </w:pPr>
      <w:r w:rsidRPr="00BE762E">
        <w:rPr>
          <w:rFonts w:ascii="Times New Roman" w:hAnsi="Times New Roman"/>
          <w:b/>
        </w:rPr>
        <w:t>Определения</w:t>
      </w:r>
    </w:p>
    <w:p w14:paraId="26C78C28" w14:textId="5A8952F6" w:rsidR="00D27501" w:rsidRPr="00960ED2" w:rsidRDefault="00D27501" w:rsidP="00BE762E">
      <w:pPr>
        <w:pStyle w:val="a6"/>
        <w:numPr>
          <w:ilvl w:val="1"/>
          <w:numId w:val="18"/>
        </w:numPr>
        <w:tabs>
          <w:tab w:val="left" w:pos="567"/>
        </w:tabs>
        <w:ind w:left="0" w:firstLine="0"/>
        <w:jc w:val="both"/>
        <w:rPr>
          <w:rFonts w:ascii="Times New Roman" w:hAnsi="Times New Roman"/>
          <w:b/>
        </w:rPr>
      </w:pPr>
      <w:proofErr w:type="spellStart"/>
      <w:r w:rsidRPr="00BE762E">
        <w:rPr>
          <w:rFonts w:ascii="Times New Roman" w:hAnsi="Times New Roman"/>
        </w:rPr>
        <w:t>Контур.Бухгалтерия</w:t>
      </w:r>
      <w:proofErr w:type="spellEnd"/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sym w:font="Symbol" w:char="F02D"/>
      </w:r>
      <w:r>
        <w:rPr>
          <w:rFonts w:ascii="Times New Roman" w:hAnsi="Times New Roman"/>
          <w:b/>
        </w:rPr>
        <w:t xml:space="preserve"> </w:t>
      </w:r>
      <w:r w:rsidRPr="00B41AB0">
        <w:rPr>
          <w:rFonts w:ascii="Times New Roman" w:hAnsi="Times New Roman"/>
        </w:rPr>
        <w:t>программа для ЭВМ «</w:t>
      </w:r>
      <w:proofErr w:type="spellStart"/>
      <w:r w:rsidRPr="00B41AB0">
        <w:rPr>
          <w:rFonts w:ascii="Times New Roman" w:hAnsi="Times New Roman"/>
        </w:rPr>
        <w:t>Контур.Бухгалтерия</w:t>
      </w:r>
      <w:proofErr w:type="spellEnd"/>
      <w:r w:rsidRPr="00B41AB0">
        <w:rPr>
          <w:rFonts w:ascii="Times New Roman" w:hAnsi="Times New Roman"/>
        </w:rPr>
        <w:t>»</w:t>
      </w:r>
      <w:r>
        <w:rPr>
          <w:rFonts w:ascii="Times New Roman" w:hAnsi="Times New Roman"/>
        </w:rPr>
        <w:t xml:space="preserve">, предназначенная для </w:t>
      </w:r>
      <w:r w:rsidRPr="00B41AB0">
        <w:rPr>
          <w:rFonts w:ascii="Times New Roman" w:hAnsi="Times New Roman"/>
        </w:rPr>
        <w:t>автоматизации кадрового и бухгалтерского учета, в том числе расчета заработной платы, подготовки, хранения и передачи кадровой, бухгалтерской и налоговой отчетности для юридических</w:t>
      </w:r>
      <w:r>
        <w:rPr>
          <w:rFonts w:ascii="Times New Roman" w:hAnsi="Times New Roman"/>
        </w:rPr>
        <w:t xml:space="preserve"> лиц</w:t>
      </w:r>
      <w:r w:rsidR="001C78E9">
        <w:rPr>
          <w:rFonts w:ascii="Times New Roman" w:hAnsi="Times New Roman"/>
        </w:rPr>
        <w:t xml:space="preserve"> (далее – ЮЛ)</w:t>
      </w:r>
      <w:r>
        <w:rPr>
          <w:rFonts w:ascii="Times New Roman" w:hAnsi="Times New Roman"/>
        </w:rPr>
        <w:t xml:space="preserve"> </w:t>
      </w:r>
      <w:r w:rsidRPr="00B41AB0">
        <w:rPr>
          <w:rFonts w:ascii="Times New Roman" w:hAnsi="Times New Roman"/>
        </w:rPr>
        <w:t xml:space="preserve">и </w:t>
      </w:r>
      <w:r>
        <w:rPr>
          <w:rFonts w:ascii="Times New Roman" w:hAnsi="Times New Roman"/>
        </w:rPr>
        <w:t>индивидуальных предпринимателей</w:t>
      </w:r>
      <w:r w:rsidR="001C78E9">
        <w:rPr>
          <w:rFonts w:ascii="Times New Roman" w:hAnsi="Times New Roman"/>
        </w:rPr>
        <w:t xml:space="preserve"> (далее – ИП)</w:t>
      </w:r>
      <w:r>
        <w:rPr>
          <w:rStyle w:val="a5"/>
          <w:rFonts w:ascii="Times New Roman" w:hAnsi="Times New Roman"/>
        </w:rPr>
        <w:footnoteReference w:id="1"/>
      </w:r>
      <w:r>
        <w:rPr>
          <w:rFonts w:ascii="Times New Roman" w:hAnsi="Times New Roman"/>
        </w:rPr>
        <w:t xml:space="preserve"> (не более 100 лицевых счетов)</w:t>
      </w:r>
      <w:r w:rsidRPr="00B41AB0">
        <w:rPr>
          <w:rFonts w:ascii="Times New Roman" w:hAnsi="Times New Roman"/>
        </w:rPr>
        <w:t>.</w:t>
      </w:r>
    </w:p>
    <w:p w14:paraId="19CD75A7" w14:textId="7A273ED0" w:rsidR="00960ED2" w:rsidRPr="00BE762E" w:rsidRDefault="00960ED2" w:rsidP="00960ED2">
      <w:pPr>
        <w:pStyle w:val="a6"/>
        <w:tabs>
          <w:tab w:val="left" w:pos="567"/>
        </w:tabs>
        <w:ind w:left="0"/>
        <w:jc w:val="both"/>
        <w:rPr>
          <w:rFonts w:ascii="Times New Roman" w:hAnsi="Times New Roman"/>
          <w:b/>
        </w:rPr>
      </w:pPr>
      <w:proofErr w:type="spellStart"/>
      <w:r>
        <w:rPr>
          <w:rFonts w:ascii="Times New Roman" w:eastAsia="Calibri" w:hAnsi="Times New Roman"/>
        </w:rPr>
        <w:t>Контур.Бухгалтерия</w:t>
      </w:r>
      <w:proofErr w:type="spellEnd"/>
      <w:r>
        <w:rPr>
          <w:rFonts w:ascii="Times New Roman" w:eastAsia="Calibri" w:hAnsi="Times New Roman"/>
        </w:rPr>
        <w:t xml:space="preserve"> внесена в единый реестр российских программ для электронных вычислительных машин и баз данных 14.12.2020, регистрационный номер 7831.</w:t>
      </w:r>
    </w:p>
    <w:p w14:paraId="3772DC94" w14:textId="5976A9EE" w:rsidR="00D27501" w:rsidRPr="00BE762E" w:rsidRDefault="00D27501" w:rsidP="00BE762E">
      <w:pPr>
        <w:pStyle w:val="a6"/>
        <w:numPr>
          <w:ilvl w:val="1"/>
          <w:numId w:val="18"/>
        </w:numPr>
        <w:tabs>
          <w:tab w:val="left" w:pos="567"/>
        </w:tabs>
        <w:ind w:left="0" w:firstLine="0"/>
        <w:jc w:val="both"/>
        <w:rPr>
          <w:rFonts w:ascii="Times New Roman" w:hAnsi="Times New Roman"/>
          <w:b/>
        </w:rPr>
      </w:pPr>
      <w:r w:rsidRPr="00AB19F4">
        <w:rPr>
          <w:rFonts w:ascii="Times New Roman" w:eastAsia="Calibri" w:hAnsi="Times New Roman"/>
        </w:rPr>
        <w:t>Количество лицевых счетов – количество работающих сотрудников организации в каждом месяце, указанное ограничение – «включительно».</w:t>
      </w:r>
    </w:p>
    <w:p w14:paraId="38620865" w14:textId="7F13F667" w:rsidR="00D27501" w:rsidRPr="00BE762E" w:rsidRDefault="00D27501" w:rsidP="00BE762E">
      <w:pPr>
        <w:pStyle w:val="a6"/>
        <w:numPr>
          <w:ilvl w:val="1"/>
          <w:numId w:val="18"/>
        </w:numPr>
        <w:tabs>
          <w:tab w:val="left" w:pos="567"/>
        </w:tabs>
        <w:ind w:left="0" w:firstLine="0"/>
        <w:jc w:val="both"/>
        <w:rPr>
          <w:rFonts w:ascii="Times New Roman" w:hAnsi="Times New Roman"/>
          <w:b/>
        </w:rPr>
      </w:pPr>
      <w:r w:rsidRPr="00AB19F4">
        <w:rPr>
          <w:rFonts w:ascii="Times New Roman" w:eastAsia="Calibri" w:hAnsi="Times New Roman"/>
        </w:rPr>
        <w:t>В</w:t>
      </w:r>
      <w:r>
        <w:rPr>
          <w:rFonts w:ascii="Times New Roman" w:eastAsia="Calibri" w:hAnsi="Times New Roman"/>
        </w:rPr>
        <w:t xml:space="preserve"> настоящем прайс-листе </w:t>
      </w:r>
      <w:r w:rsidRPr="00AB19F4">
        <w:rPr>
          <w:rFonts w:ascii="Times New Roman" w:eastAsia="Calibri" w:hAnsi="Times New Roman"/>
        </w:rPr>
        <w:t>под организацией понимается и юридическое лицо, и индивидуальный предприниматель.</w:t>
      </w:r>
    </w:p>
    <w:p w14:paraId="5938DFE1" w14:textId="3ACCFE1A" w:rsidR="00960ED2" w:rsidRDefault="00D27501" w:rsidP="009D7C30">
      <w:pPr>
        <w:pStyle w:val="a6"/>
        <w:numPr>
          <w:ilvl w:val="1"/>
          <w:numId w:val="18"/>
        </w:numPr>
        <w:tabs>
          <w:tab w:val="left" w:pos="567"/>
        </w:tabs>
        <w:ind w:left="0" w:firstLine="0"/>
        <w:jc w:val="both"/>
        <w:rPr>
          <w:rFonts w:ascii="Times New Roman" w:eastAsia="Calibri" w:hAnsi="Times New Roman"/>
        </w:rPr>
      </w:pPr>
      <w:r w:rsidRPr="007414CD">
        <w:rPr>
          <w:rFonts w:ascii="Times New Roman" w:eastAsia="Calibri" w:hAnsi="Times New Roman"/>
        </w:rPr>
        <w:t>Сертификат – квалифицированный сертификат ключа проверки электронной подписи</w:t>
      </w:r>
      <w:r w:rsidR="004D1529">
        <w:rPr>
          <w:rFonts w:ascii="Times New Roman" w:eastAsia="Calibri" w:hAnsi="Times New Roman"/>
        </w:rPr>
        <w:t>, выданный удостоверяющим центром ФНС России (далее – УЦ ФНС)</w:t>
      </w:r>
      <w:r w:rsidRPr="007414CD">
        <w:rPr>
          <w:rFonts w:ascii="Times New Roman" w:eastAsia="Calibri" w:hAnsi="Times New Roman"/>
        </w:rPr>
        <w:t>.</w:t>
      </w:r>
    </w:p>
    <w:p w14:paraId="19D84D97" w14:textId="41C90C21" w:rsidR="00F608DB" w:rsidRPr="00F608DB" w:rsidRDefault="00F608DB" w:rsidP="00F608DB">
      <w:pPr>
        <w:pStyle w:val="a6"/>
        <w:numPr>
          <w:ilvl w:val="1"/>
          <w:numId w:val="18"/>
        </w:numPr>
        <w:tabs>
          <w:tab w:val="left" w:pos="567"/>
        </w:tabs>
        <w:ind w:left="0" w:firstLine="0"/>
        <w:jc w:val="both"/>
        <w:rPr>
          <w:rFonts w:ascii="Times New Roman" w:eastAsia="Calibri" w:hAnsi="Times New Roman"/>
        </w:rPr>
      </w:pPr>
      <w:r w:rsidRPr="00F608DB">
        <w:rPr>
          <w:rFonts w:ascii="Times New Roman" w:eastAsia="Calibri" w:hAnsi="Times New Roman"/>
        </w:rPr>
        <w:t xml:space="preserve">Сопровождение сертификата </w:t>
      </w:r>
      <w:r w:rsidRPr="004D1529">
        <w:rPr>
          <w:rFonts w:ascii="Times New Roman" w:eastAsia="Calibri" w:hAnsi="Times New Roman" w:cs="Times New Roman"/>
        </w:rPr>
        <w:t xml:space="preserve">– </w:t>
      </w:r>
      <w:r w:rsidR="004D1529" w:rsidRPr="004D1529">
        <w:rPr>
          <w:rFonts w:ascii="Times New Roman" w:hAnsi="Times New Roman" w:cs="Times New Roman"/>
        </w:rPr>
        <w:t>услуги по проверке и подготовке документов для получения Сертификата руководителя организации/ИП в УЦ Ф</w:t>
      </w:r>
      <w:r w:rsidR="004D1529">
        <w:rPr>
          <w:rFonts w:ascii="Times New Roman" w:hAnsi="Times New Roman" w:cs="Times New Roman"/>
        </w:rPr>
        <w:t xml:space="preserve">НС через доверенное лицо УЦ ФНС в случае необходимости получения нового Сертификата в течение срока действия тарифного плана, но не более 5 раз. </w:t>
      </w:r>
      <w:r w:rsidRPr="00F608DB">
        <w:rPr>
          <w:rFonts w:ascii="Times New Roman" w:eastAsia="Calibri" w:hAnsi="Times New Roman"/>
        </w:rPr>
        <w:t>Срок действия каждого вновь выданного Серт</w:t>
      </w:r>
      <w:r>
        <w:rPr>
          <w:rFonts w:ascii="Times New Roman" w:eastAsia="Calibri" w:hAnsi="Times New Roman"/>
        </w:rPr>
        <w:t>ификата составляет 1</w:t>
      </w:r>
      <w:r w:rsidR="004D1529">
        <w:rPr>
          <w:rFonts w:ascii="Times New Roman" w:eastAsia="Calibri" w:hAnsi="Times New Roman"/>
        </w:rPr>
        <w:t>5</w:t>
      </w:r>
      <w:r>
        <w:rPr>
          <w:rFonts w:ascii="Times New Roman" w:eastAsia="Calibri" w:hAnsi="Times New Roman"/>
        </w:rPr>
        <w:t xml:space="preserve"> месяцев.</w:t>
      </w:r>
    </w:p>
    <w:p w14:paraId="1A255A85" w14:textId="4C6FC04F" w:rsidR="00F608DB" w:rsidRPr="00F608DB" w:rsidRDefault="00F608DB" w:rsidP="00F608DB">
      <w:pPr>
        <w:pStyle w:val="a6"/>
        <w:numPr>
          <w:ilvl w:val="1"/>
          <w:numId w:val="18"/>
        </w:numPr>
        <w:tabs>
          <w:tab w:val="left" w:pos="567"/>
        </w:tabs>
        <w:ind w:left="0" w:firstLine="0"/>
        <w:jc w:val="both"/>
        <w:rPr>
          <w:rFonts w:ascii="Times New Roman" w:eastAsia="Calibri" w:hAnsi="Times New Roman"/>
        </w:rPr>
      </w:pPr>
      <w:r w:rsidRPr="00F608DB">
        <w:rPr>
          <w:rFonts w:ascii="Times New Roman" w:eastAsia="Calibri" w:hAnsi="Times New Roman"/>
        </w:rPr>
        <w:t xml:space="preserve">При подключении к любому тарифному плану </w:t>
      </w:r>
      <w:r w:rsidR="004D1529">
        <w:rPr>
          <w:rFonts w:ascii="Times New Roman" w:eastAsia="Calibri" w:hAnsi="Times New Roman"/>
        </w:rPr>
        <w:t>организация</w:t>
      </w:r>
      <w:r w:rsidRPr="00F608DB">
        <w:rPr>
          <w:rFonts w:ascii="Times New Roman" w:eastAsia="Calibri" w:hAnsi="Times New Roman"/>
        </w:rPr>
        <w:t xml:space="preserve"> </w:t>
      </w:r>
      <w:r w:rsidR="004D1529">
        <w:rPr>
          <w:rFonts w:ascii="Times New Roman" w:eastAsia="Calibri" w:hAnsi="Times New Roman"/>
        </w:rPr>
        <w:t>при необходимости может получить</w:t>
      </w:r>
      <w:r w:rsidRPr="00F608DB">
        <w:rPr>
          <w:rFonts w:ascii="Times New Roman" w:eastAsia="Calibri" w:hAnsi="Times New Roman"/>
        </w:rPr>
        <w:t xml:space="preserve"> Сертификат </w:t>
      </w:r>
      <w:r w:rsidR="004D1529">
        <w:rPr>
          <w:rFonts w:ascii="Times New Roman" w:eastAsia="Calibri" w:hAnsi="Times New Roman"/>
        </w:rPr>
        <w:t xml:space="preserve">через доверенное лицо УЦ ФНС </w:t>
      </w:r>
      <w:r w:rsidRPr="00F608DB">
        <w:rPr>
          <w:rFonts w:ascii="Times New Roman" w:eastAsia="Calibri" w:hAnsi="Times New Roman"/>
        </w:rPr>
        <w:t xml:space="preserve">с </w:t>
      </w:r>
      <w:r w:rsidR="00501073">
        <w:rPr>
          <w:rFonts w:ascii="Times New Roman" w:eastAsia="Calibri" w:hAnsi="Times New Roman"/>
        </w:rPr>
        <w:t>с</w:t>
      </w:r>
      <w:r w:rsidRPr="00F608DB">
        <w:rPr>
          <w:rFonts w:ascii="Times New Roman" w:eastAsia="Calibri" w:hAnsi="Times New Roman"/>
        </w:rPr>
        <w:t xml:space="preserve">опровождением. При приобретении тарифных планов </w:t>
      </w:r>
      <w:proofErr w:type="spellStart"/>
      <w:r w:rsidRPr="00F608DB">
        <w:rPr>
          <w:rFonts w:ascii="Times New Roman" w:eastAsia="Calibri" w:hAnsi="Times New Roman"/>
        </w:rPr>
        <w:t>Контур.Бухгалтерии</w:t>
      </w:r>
      <w:proofErr w:type="spellEnd"/>
      <w:r w:rsidRPr="00F608DB">
        <w:rPr>
          <w:rFonts w:ascii="Times New Roman" w:eastAsia="Calibri" w:hAnsi="Times New Roman"/>
        </w:rPr>
        <w:t xml:space="preserve"> для последующих организаций выдается Сертификат для каждой организации.</w:t>
      </w:r>
    </w:p>
    <w:p w14:paraId="3BE0DCE8" w14:textId="3AC8EFC8" w:rsidR="00D27501" w:rsidRPr="00D22C3C" w:rsidRDefault="00D27501" w:rsidP="00D22C3C">
      <w:pPr>
        <w:pStyle w:val="a6"/>
        <w:numPr>
          <w:ilvl w:val="1"/>
          <w:numId w:val="18"/>
        </w:numPr>
        <w:tabs>
          <w:tab w:val="left" w:pos="567"/>
        </w:tabs>
        <w:ind w:left="0" w:firstLine="0"/>
        <w:jc w:val="both"/>
        <w:rPr>
          <w:rFonts w:ascii="Times New Roman" w:hAnsi="Times New Roman"/>
          <w:b/>
        </w:rPr>
      </w:pPr>
      <w:proofErr w:type="spellStart"/>
      <w:r w:rsidRPr="00D22C3C">
        <w:rPr>
          <w:rFonts w:ascii="Times New Roman" w:eastAsia="Calibri" w:hAnsi="Times New Roman"/>
        </w:rPr>
        <w:t>Рутокен</w:t>
      </w:r>
      <w:proofErr w:type="spellEnd"/>
      <w:r w:rsidRPr="00D22C3C">
        <w:rPr>
          <w:rFonts w:ascii="Times New Roman" w:eastAsia="Calibri" w:hAnsi="Times New Roman"/>
        </w:rPr>
        <w:t xml:space="preserve"> Лайт – сертифицированное ФСТЭК защищенное устройство, предназначенное для строгой аутентификации, безопасного хранения секретных данных, выполнения криптографических вычислений и работы с асимметричными ключами и сертификатами. Срок гарантии на предоставляемый </w:t>
      </w:r>
      <w:proofErr w:type="spellStart"/>
      <w:r w:rsidRPr="00D22C3C">
        <w:rPr>
          <w:rFonts w:ascii="Times New Roman" w:eastAsia="Calibri" w:hAnsi="Times New Roman"/>
        </w:rPr>
        <w:t>Рутокен</w:t>
      </w:r>
      <w:proofErr w:type="spellEnd"/>
      <w:r w:rsidRPr="00D22C3C">
        <w:rPr>
          <w:rFonts w:ascii="Times New Roman" w:eastAsia="Calibri" w:hAnsi="Times New Roman"/>
        </w:rPr>
        <w:t xml:space="preserve"> Лайт – 24 месяца. Замена </w:t>
      </w:r>
      <w:proofErr w:type="spellStart"/>
      <w:r w:rsidRPr="00D22C3C">
        <w:rPr>
          <w:rFonts w:ascii="Times New Roman" w:eastAsia="Calibri" w:hAnsi="Times New Roman"/>
        </w:rPr>
        <w:t>Рутокена</w:t>
      </w:r>
      <w:proofErr w:type="spellEnd"/>
      <w:r w:rsidRPr="00D22C3C">
        <w:rPr>
          <w:rFonts w:ascii="Times New Roman" w:eastAsia="Calibri" w:hAnsi="Times New Roman"/>
        </w:rPr>
        <w:t xml:space="preserve"> Лайт по гарантии производится в случае, если носитель утратил работоспособность и отсутствуют любые явные или косвенные признаки механического воздействия (взлома).</w:t>
      </w:r>
    </w:p>
    <w:p w14:paraId="2E8EC0D7" w14:textId="0CB7C5F6" w:rsidR="009A0344" w:rsidRPr="009A0344" w:rsidRDefault="009A0344" w:rsidP="009A0344">
      <w:pPr>
        <w:pStyle w:val="a6"/>
        <w:numPr>
          <w:ilvl w:val="1"/>
          <w:numId w:val="18"/>
        </w:numPr>
        <w:tabs>
          <w:tab w:val="left" w:pos="567"/>
        </w:tabs>
        <w:ind w:left="0" w:firstLine="0"/>
        <w:jc w:val="both"/>
        <w:rPr>
          <w:rFonts w:ascii="Times New Roman" w:eastAsia="Calibri" w:hAnsi="Times New Roman"/>
        </w:rPr>
      </w:pPr>
      <w:proofErr w:type="spellStart"/>
      <w:r w:rsidRPr="009A0344">
        <w:rPr>
          <w:rFonts w:ascii="Times New Roman" w:eastAsia="Calibri" w:hAnsi="Times New Roman"/>
        </w:rPr>
        <w:t>АвтоИОН</w:t>
      </w:r>
      <w:proofErr w:type="spellEnd"/>
      <w:r w:rsidRPr="009A0344">
        <w:rPr>
          <w:rFonts w:ascii="Times New Roman" w:eastAsia="Calibri" w:hAnsi="Times New Roman"/>
        </w:rPr>
        <w:t xml:space="preserve"> – запросы ИОН (информационное обслуживание налогоплательщиков) в ИФНС в автоматическом режиме один раз в неделю и представление сводной информации </w:t>
      </w:r>
      <w:r>
        <w:rPr>
          <w:rFonts w:ascii="Times New Roman" w:eastAsia="Calibri" w:hAnsi="Times New Roman"/>
        </w:rPr>
        <w:t>клиенту</w:t>
      </w:r>
      <w:r w:rsidRPr="009A0344">
        <w:rPr>
          <w:rFonts w:ascii="Times New Roman" w:eastAsia="Calibri" w:hAnsi="Times New Roman"/>
        </w:rPr>
        <w:t xml:space="preserve"> по налогам, пеням, штрафам</w:t>
      </w:r>
      <w:r w:rsidRPr="0012233A">
        <w:rPr>
          <w:rFonts w:ascii="Times New Roman" w:eastAsia="Calibri" w:hAnsi="Times New Roman"/>
        </w:rPr>
        <w:t>.</w:t>
      </w:r>
      <w:r w:rsidRPr="009A0344">
        <w:rPr>
          <w:rFonts w:ascii="Times New Roman" w:eastAsia="Calibri" w:hAnsi="Times New Roman"/>
        </w:rPr>
        <w:t xml:space="preserve"> </w:t>
      </w:r>
    </w:p>
    <w:p w14:paraId="74CECC6A" w14:textId="658CCF67" w:rsidR="00F608DB" w:rsidRDefault="009A0344" w:rsidP="009A0344">
      <w:pPr>
        <w:pStyle w:val="a6"/>
        <w:tabs>
          <w:tab w:val="left" w:pos="567"/>
        </w:tabs>
        <w:ind w:left="0"/>
        <w:jc w:val="both"/>
        <w:rPr>
          <w:rFonts w:ascii="Times New Roman" w:eastAsia="Calibri" w:hAnsi="Times New Roman"/>
        </w:rPr>
      </w:pPr>
      <w:r w:rsidRPr="009A0344">
        <w:rPr>
          <w:rFonts w:ascii="Times New Roman" w:eastAsia="Calibri" w:hAnsi="Times New Roman"/>
        </w:rPr>
        <w:t xml:space="preserve">Чтобы подключить автоматическую сверку </w:t>
      </w:r>
      <w:proofErr w:type="spellStart"/>
      <w:r w:rsidRPr="009A0344">
        <w:rPr>
          <w:rFonts w:ascii="Times New Roman" w:eastAsia="Calibri" w:hAnsi="Times New Roman"/>
        </w:rPr>
        <w:t>АвтоИОН</w:t>
      </w:r>
      <w:proofErr w:type="spellEnd"/>
      <w:r w:rsidRPr="009A0344">
        <w:rPr>
          <w:rFonts w:ascii="Times New Roman" w:eastAsia="Calibri" w:hAnsi="Times New Roman"/>
        </w:rPr>
        <w:t xml:space="preserve">, необходимо установить на компьютер </w:t>
      </w:r>
      <w:r w:rsidRPr="0012233A">
        <w:rPr>
          <w:rFonts w:ascii="Times New Roman" w:eastAsia="Calibri" w:hAnsi="Times New Roman"/>
        </w:rPr>
        <w:t>модуль</w:t>
      </w:r>
      <w:r w:rsidR="00480CAF">
        <w:rPr>
          <w:rFonts w:ascii="Times New Roman" w:eastAsia="Calibri" w:hAnsi="Times New Roman"/>
        </w:rPr>
        <w:t xml:space="preserve"> Системы «</w:t>
      </w:r>
      <w:proofErr w:type="spellStart"/>
      <w:r w:rsidR="00480CAF">
        <w:rPr>
          <w:rFonts w:ascii="Times New Roman" w:eastAsia="Calibri" w:hAnsi="Times New Roman"/>
        </w:rPr>
        <w:t>Контур.Экстерн</w:t>
      </w:r>
      <w:proofErr w:type="spellEnd"/>
      <w:r w:rsidR="00480CAF">
        <w:rPr>
          <w:rFonts w:ascii="Times New Roman" w:eastAsia="Calibri" w:hAnsi="Times New Roman"/>
        </w:rPr>
        <w:t>»</w:t>
      </w:r>
      <w:r w:rsidRPr="0012233A">
        <w:rPr>
          <w:rFonts w:ascii="Times New Roman" w:eastAsia="Calibri" w:hAnsi="Times New Roman"/>
        </w:rPr>
        <w:t xml:space="preserve"> </w:t>
      </w:r>
      <w:r w:rsidR="00480CAF">
        <w:rPr>
          <w:rFonts w:ascii="Times New Roman" w:eastAsia="Calibri" w:hAnsi="Times New Roman"/>
        </w:rPr>
        <w:t>«</w:t>
      </w:r>
      <w:proofErr w:type="spellStart"/>
      <w:r w:rsidRPr="009A0344">
        <w:rPr>
          <w:rFonts w:ascii="Times New Roman" w:eastAsia="Calibri" w:hAnsi="Times New Roman"/>
        </w:rPr>
        <w:t>Контур.Криптопомощ</w:t>
      </w:r>
      <w:r w:rsidR="00480CAF">
        <w:rPr>
          <w:rFonts w:ascii="Times New Roman" w:eastAsia="Calibri" w:hAnsi="Times New Roman"/>
        </w:rPr>
        <w:t>ь</w:t>
      </w:r>
      <w:proofErr w:type="spellEnd"/>
      <w:r w:rsidR="00480CAF">
        <w:rPr>
          <w:rFonts w:ascii="Times New Roman" w:eastAsia="Calibri" w:hAnsi="Times New Roman"/>
        </w:rPr>
        <w:t>», а также использовать Сертификат, записанный на съемный носитель или установленный в реестр ПК</w:t>
      </w:r>
      <w:r w:rsidRPr="009A0344">
        <w:rPr>
          <w:rFonts w:ascii="Times New Roman" w:eastAsia="Calibri" w:hAnsi="Times New Roman"/>
        </w:rPr>
        <w:t xml:space="preserve">. Модуль </w:t>
      </w:r>
      <w:r w:rsidR="00554F43">
        <w:rPr>
          <w:rFonts w:ascii="Times New Roman" w:eastAsia="Calibri" w:hAnsi="Times New Roman"/>
        </w:rPr>
        <w:t>«</w:t>
      </w:r>
      <w:proofErr w:type="spellStart"/>
      <w:r w:rsidRPr="009A0344">
        <w:rPr>
          <w:rFonts w:ascii="Times New Roman" w:eastAsia="Calibri" w:hAnsi="Times New Roman"/>
        </w:rPr>
        <w:t>Контур.Криптопомощь</w:t>
      </w:r>
      <w:proofErr w:type="spellEnd"/>
      <w:r w:rsidR="00554F43">
        <w:rPr>
          <w:rFonts w:ascii="Times New Roman" w:eastAsia="Calibri" w:hAnsi="Times New Roman"/>
        </w:rPr>
        <w:t>»</w:t>
      </w:r>
      <w:r w:rsidRPr="009A0344">
        <w:rPr>
          <w:rFonts w:ascii="Times New Roman" w:eastAsia="Calibri" w:hAnsi="Times New Roman"/>
        </w:rPr>
        <w:t xml:space="preserve"> поддерживается только на операционных системах Windows 7, 8.1 и 10.</w:t>
      </w:r>
    </w:p>
    <w:p w14:paraId="65FD7E34" w14:textId="77777777" w:rsidR="00F608DB" w:rsidRPr="00D046EF" w:rsidRDefault="00F608DB" w:rsidP="009A0344">
      <w:pPr>
        <w:pStyle w:val="a6"/>
        <w:tabs>
          <w:tab w:val="left" w:pos="567"/>
        </w:tabs>
        <w:ind w:left="0"/>
        <w:jc w:val="both"/>
        <w:rPr>
          <w:rFonts w:ascii="Times New Roman" w:eastAsia="Calibri" w:hAnsi="Times New Roman"/>
        </w:rPr>
      </w:pPr>
    </w:p>
    <w:p w14:paraId="4C4147EA" w14:textId="77777777" w:rsidR="00815A4D" w:rsidRDefault="00224FA7" w:rsidP="00F94BDE">
      <w:pPr>
        <w:pStyle w:val="a6"/>
        <w:numPr>
          <w:ilvl w:val="0"/>
          <w:numId w:val="18"/>
        </w:numPr>
        <w:tabs>
          <w:tab w:val="left" w:pos="567"/>
          <w:tab w:val="left" w:pos="6380"/>
        </w:tabs>
        <w:spacing w:before="240" w:after="0"/>
        <w:ind w:left="-11" w:firstLine="0"/>
        <w:jc w:val="both"/>
        <w:rPr>
          <w:rFonts w:ascii="Times New Roman" w:hAnsi="Times New Roman"/>
          <w:b/>
        </w:rPr>
      </w:pPr>
      <w:r w:rsidRPr="00F94BDE">
        <w:rPr>
          <w:rFonts w:ascii="Times New Roman" w:hAnsi="Times New Roman"/>
          <w:b/>
        </w:rPr>
        <w:t xml:space="preserve">Стоимость </w:t>
      </w:r>
    </w:p>
    <w:p w14:paraId="0294F761" w14:textId="20F17592" w:rsidR="00E5206F" w:rsidRPr="00BE762E" w:rsidRDefault="00815A4D" w:rsidP="00BE762E">
      <w:pPr>
        <w:pStyle w:val="a6"/>
        <w:numPr>
          <w:ilvl w:val="1"/>
          <w:numId w:val="18"/>
        </w:numPr>
        <w:tabs>
          <w:tab w:val="left" w:pos="567"/>
        </w:tabs>
        <w:ind w:left="0" w:firstLine="0"/>
        <w:jc w:val="both"/>
        <w:rPr>
          <w:rFonts w:ascii="Times New Roman" w:hAnsi="Times New Roman"/>
        </w:rPr>
      </w:pPr>
      <w:r w:rsidRPr="00BE762E">
        <w:rPr>
          <w:rFonts w:ascii="Times New Roman" w:hAnsi="Times New Roman"/>
        </w:rPr>
        <w:t>Тарифные</w:t>
      </w:r>
      <w:r w:rsidR="00823117" w:rsidRPr="00BE762E">
        <w:rPr>
          <w:rFonts w:ascii="Times New Roman" w:hAnsi="Times New Roman"/>
        </w:rPr>
        <w:t xml:space="preserve"> план</w:t>
      </w:r>
      <w:r w:rsidRPr="00BE762E">
        <w:rPr>
          <w:rFonts w:ascii="Times New Roman" w:hAnsi="Times New Roman"/>
        </w:rPr>
        <w:t>ы</w:t>
      </w:r>
      <w:r w:rsidR="00823117" w:rsidRPr="00BE762E">
        <w:rPr>
          <w:rFonts w:ascii="Times New Roman" w:hAnsi="Times New Roman"/>
        </w:rPr>
        <w:t xml:space="preserve"> </w:t>
      </w:r>
      <w:proofErr w:type="spellStart"/>
      <w:r w:rsidR="00823117" w:rsidRPr="00BE762E">
        <w:rPr>
          <w:rFonts w:ascii="Times New Roman" w:hAnsi="Times New Roman"/>
        </w:rPr>
        <w:t>Контур.Бухгалтерии</w:t>
      </w:r>
      <w:proofErr w:type="spellEnd"/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823"/>
        <w:gridCol w:w="1842"/>
        <w:gridCol w:w="1985"/>
        <w:gridCol w:w="1977"/>
      </w:tblGrid>
      <w:tr w:rsidR="00497FB9" w:rsidRPr="00AB19F4" w14:paraId="6D600C58" w14:textId="77777777" w:rsidTr="00B5001B">
        <w:trPr>
          <w:trHeight w:val="327"/>
        </w:trPr>
        <w:tc>
          <w:tcPr>
            <w:tcW w:w="3823" w:type="dxa"/>
            <w:vMerge w:val="restart"/>
            <w:shd w:val="clear" w:color="auto" w:fill="DBE5F1" w:themeFill="accent1" w:themeFillTint="33"/>
            <w:vAlign w:val="center"/>
          </w:tcPr>
          <w:p w14:paraId="0503C4CB" w14:textId="49832C9E" w:rsidR="00497FB9" w:rsidRPr="0037769B" w:rsidRDefault="00C15707" w:rsidP="007304D4">
            <w:pPr>
              <w:rPr>
                <w:rFonts w:ascii="Times New Roman" w:hAnsi="Times New Roman"/>
              </w:rPr>
            </w:pPr>
            <w:r w:rsidRPr="00C15707">
              <w:rPr>
                <w:rFonts w:ascii="Times New Roman" w:hAnsi="Times New Roman"/>
              </w:rPr>
              <w:t>Суммарное количество организаций на обслуживании</w:t>
            </w:r>
          </w:p>
        </w:tc>
        <w:tc>
          <w:tcPr>
            <w:tcW w:w="5804" w:type="dxa"/>
            <w:gridSpan w:val="3"/>
            <w:shd w:val="clear" w:color="auto" w:fill="DBE5F1" w:themeFill="accent1" w:themeFillTint="33"/>
            <w:vAlign w:val="center"/>
          </w:tcPr>
          <w:p w14:paraId="5402D442" w14:textId="6C3145FC" w:rsidR="00497FB9" w:rsidRPr="00AB19F4" w:rsidRDefault="00497FB9" w:rsidP="0037769B">
            <w:pPr>
              <w:tabs>
                <w:tab w:val="left" w:pos="2807"/>
                <w:tab w:val="left" w:pos="5614"/>
              </w:tabs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Тарифные планы сроком 3 месяца, стоимость</w:t>
            </w:r>
            <w:r w:rsidR="00C15707">
              <w:rPr>
                <w:rFonts w:ascii="Times New Roman" w:hAnsi="Times New Roman"/>
                <w:b/>
              </w:rPr>
              <w:t xml:space="preserve"> за одну организацию</w:t>
            </w:r>
            <w:r>
              <w:rPr>
                <w:rFonts w:ascii="Times New Roman" w:hAnsi="Times New Roman"/>
                <w:b/>
              </w:rPr>
              <w:t>, в руб.</w:t>
            </w:r>
          </w:p>
        </w:tc>
      </w:tr>
      <w:tr w:rsidR="007304D4" w:rsidRPr="00AB19F4" w14:paraId="4FC454FC" w14:textId="77777777" w:rsidTr="00B5001B">
        <w:trPr>
          <w:trHeight w:val="356"/>
        </w:trPr>
        <w:tc>
          <w:tcPr>
            <w:tcW w:w="3823" w:type="dxa"/>
            <w:vMerge/>
            <w:shd w:val="clear" w:color="auto" w:fill="DBE5F1" w:themeFill="accent1" w:themeFillTint="33"/>
            <w:vAlign w:val="center"/>
          </w:tcPr>
          <w:p w14:paraId="3B5D8F04" w14:textId="77777777" w:rsidR="007304D4" w:rsidRPr="00AB19F4" w:rsidRDefault="007304D4" w:rsidP="0037769B">
            <w:pPr>
              <w:tabs>
                <w:tab w:val="left" w:pos="2807"/>
                <w:tab w:val="left" w:pos="5614"/>
              </w:tabs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842" w:type="dxa"/>
            <w:shd w:val="clear" w:color="auto" w:fill="DBE5F1" w:themeFill="accent1" w:themeFillTint="33"/>
            <w:vAlign w:val="center"/>
          </w:tcPr>
          <w:p w14:paraId="3DA6B849" w14:textId="5BECFE7F" w:rsidR="007304D4" w:rsidRPr="00492CA3" w:rsidRDefault="007304D4" w:rsidP="0037769B">
            <w:pPr>
              <w:tabs>
                <w:tab w:val="left" w:pos="2807"/>
                <w:tab w:val="left" w:pos="5614"/>
              </w:tabs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C3500E">
              <w:rPr>
                <w:rFonts w:ascii="Times New Roman" w:hAnsi="Times New Roman"/>
                <w:color w:val="000000"/>
              </w:rPr>
              <w:t>Зарплата</w:t>
            </w:r>
          </w:p>
        </w:tc>
        <w:tc>
          <w:tcPr>
            <w:tcW w:w="1985" w:type="dxa"/>
            <w:shd w:val="clear" w:color="auto" w:fill="DBE5F1" w:themeFill="accent1" w:themeFillTint="33"/>
            <w:vAlign w:val="center"/>
          </w:tcPr>
          <w:p w14:paraId="74DC5E8C" w14:textId="72344CF9" w:rsidR="007304D4" w:rsidRPr="00492CA3" w:rsidRDefault="007304D4" w:rsidP="0037769B">
            <w:pPr>
              <w:tabs>
                <w:tab w:val="left" w:pos="2807"/>
                <w:tab w:val="left" w:pos="5614"/>
              </w:tabs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492CA3">
              <w:rPr>
                <w:rFonts w:ascii="Times New Roman" w:hAnsi="Times New Roman"/>
                <w:color w:val="000000"/>
              </w:rPr>
              <w:t>Оптимальный</w:t>
            </w:r>
          </w:p>
        </w:tc>
        <w:tc>
          <w:tcPr>
            <w:tcW w:w="1977" w:type="dxa"/>
            <w:shd w:val="clear" w:color="auto" w:fill="DBE5F1" w:themeFill="accent1" w:themeFillTint="33"/>
            <w:vAlign w:val="center"/>
          </w:tcPr>
          <w:p w14:paraId="0F447189" w14:textId="6D903720" w:rsidR="007304D4" w:rsidRPr="006D0105" w:rsidRDefault="007304D4" w:rsidP="0037769B">
            <w:pPr>
              <w:tabs>
                <w:tab w:val="left" w:pos="2807"/>
                <w:tab w:val="left" w:pos="5614"/>
              </w:tabs>
              <w:contextualSpacing/>
              <w:jc w:val="center"/>
              <w:rPr>
                <w:rFonts w:ascii="Times New Roman" w:hAnsi="Times New Roman"/>
              </w:rPr>
            </w:pPr>
            <w:r w:rsidRPr="00492CA3">
              <w:rPr>
                <w:rFonts w:ascii="Times New Roman" w:hAnsi="Times New Roman"/>
                <w:color w:val="000000"/>
              </w:rPr>
              <w:t>Максимальный</w:t>
            </w:r>
          </w:p>
        </w:tc>
      </w:tr>
      <w:tr w:rsidR="007304D4" w:rsidRPr="003F793A" w14:paraId="367B7696" w14:textId="77777777" w:rsidTr="00B5001B">
        <w:tc>
          <w:tcPr>
            <w:tcW w:w="3823" w:type="dxa"/>
            <w:vAlign w:val="center"/>
          </w:tcPr>
          <w:p w14:paraId="18C68B33" w14:textId="291B925D" w:rsidR="007304D4" w:rsidRPr="002A50BA" w:rsidRDefault="007304D4" w:rsidP="00841B39">
            <w:pPr>
              <w:jc w:val="both"/>
              <w:rPr>
                <w:rFonts w:ascii="Times New Roman" w:hAnsi="Times New Roman"/>
              </w:rPr>
            </w:pPr>
            <w:r w:rsidRPr="002A50BA">
              <w:rPr>
                <w:rFonts w:ascii="Times New Roman" w:hAnsi="Times New Roman"/>
              </w:rPr>
              <w:t>1</w:t>
            </w:r>
          </w:p>
        </w:tc>
        <w:tc>
          <w:tcPr>
            <w:tcW w:w="1842" w:type="dxa"/>
            <w:vAlign w:val="center"/>
          </w:tcPr>
          <w:p w14:paraId="3DB934C7" w14:textId="21CABECC" w:rsidR="007304D4" w:rsidRPr="005A34DE" w:rsidRDefault="007304D4" w:rsidP="00841B39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3 000</w:t>
            </w:r>
            <w:r w:rsidRPr="005E5348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985" w:type="dxa"/>
          </w:tcPr>
          <w:p w14:paraId="11FEE3A3" w14:textId="33DD0111" w:rsidR="007304D4" w:rsidRPr="00841B39" w:rsidRDefault="007304D4" w:rsidP="00841B39">
            <w:pPr>
              <w:jc w:val="right"/>
              <w:rPr>
                <w:rFonts w:ascii="Times New Roman" w:hAnsi="Times New Roman"/>
              </w:rPr>
            </w:pPr>
            <w:r w:rsidRPr="00841B39">
              <w:rPr>
                <w:rFonts w:ascii="Times New Roman" w:hAnsi="Times New Roman"/>
              </w:rPr>
              <w:t>6 200</w:t>
            </w:r>
          </w:p>
        </w:tc>
        <w:tc>
          <w:tcPr>
            <w:tcW w:w="1977" w:type="dxa"/>
            <w:vAlign w:val="center"/>
          </w:tcPr>
          <w:p w14:paraId="13D6E77E" w14:textId="5F852207" w:rsidR="007304D4" w:rsidRPr="005A34DE" w:rsidRDefault="007304D4" w:rsidP="00841B39">
            <w:pPr>
              <w:jc w:val="right"/>
              <w:rPr>
                <w:rFonts w:ascii="Times New Roman" w:hAnsi="Times New Roman"/>
              </w:rPr>
            </w:pPr>
            <w:r w:rsidRPr="005E5348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8 000</w:t>
            </w:r>
          </w:p>
        </w:tc>
      </w:tr>
      <w:tr w:rsidR="007304D4" w:rsidRPr="003F793A" w14:paraId="3D60B3AD" w14:textId="77777777" w:rsidTr="00B5001B">
        <w:tc>
          <w:tcPr>
            <w:tcW w:w="3823" w:type="dxa"/>
            <w:vAlign w:val="center"/>
          </w:tcPr>
          <w:p w14:paraId="01747E8D" w14:textId="033AAD3A" w:rsidR="007304D4" w:rsidRPr="00A513E4" w:rsidRDefault="007304D4" w:rsidP="007304D4">
            <w:pPr>
              <w:jc w:val="both"/>
              <w:rPr>
                <w:rFonts w:ascii="Times New Roman" w:hAnsi="Times New Roman"/>
              </w:rPr>
            </w:pPr>
            <w:r w:rsidRPr="00A513E4">
              <w:rPr>
                <w:rFonts w:ascii="Times New Roman" w:hAnsi="Times New Roman"/>
              </w:rPr>
              <w:t xml:space="preserve">2─3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785F1" w14:textId="695E4C11" w:rsidR="007304D4" w:rsidRPr="00A513E4" w:rsidDel="00AB18FA" w:rsidRDefault="007304D4" w:rsidP="007304D4">
            <w:pPr>
              <w:jc w:val="right"/>
              <w:rPr>
                <w:rFonts w:ascii="Times New Roman" w:hAnsi="Times New Roman"/>
              </w:rPr>
            </w:pPr>
            <w:r w:rsidRPr="007F7F86">
              <w:rPr>
                <w:rFonts w:ascii="Times New Roman" w:hAnsi="Times New Roman"/>
              </w:rPr>
              <w:t>1 950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FA251" w14:textId="61990BE7" w:rsidR="007304D4" w:rsidRPr="00841B39" w:rsidRDefault="007304D4" w:rsidP="007304D4">
            <w:pPr>
              <w:jc w:val="right"/>
              <w:rPr>
                <w:rFonts w:ascii="Times New Roman" w:hAnsi="Times New Roman"/>
              </w:rPr>
            </w:pPr>
            <w:r w:rsidRPr="007F7F86">
              <w:rPr>
                <w:rFonts w:ascii="Times New Roman" w:hAnsi="Times New Roman"/>
              </w:rPr>
              <w:t>4 030</w:t>
            </w:r>
          </w:p>
        </w:tc>
        <w:tc>
          <w:tcPr>
            <w:tcW w:w="1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2DCE3" w14:textId="476A940E" w:rsidR="007304D4" w:rsidRPr="00A513E4" w:rsidRDefault="007304D4" w:rsidP="007304D4">
            <w:pPr>
              <w:jc w:val="right"/>
              <w:rPr>
                <w:rFonts w:ascii="Times New Roman" w:hAnsi="Times New Roman"/>
              </w:rPr>
            </w:pPr>
            <w:r w:rsidRPr="007F7F86">
              <w:rPr>
                <w:rFonts w:ascii="Times New Roman" w:hAnsi="Times New Roman"/>
              </w:rPr>
              <w:t>5 200</w:t>
            </w:r>
          </w:p>
        </w:tc>
      </w:tr>
      <w:tr w:rsidR="007304D4" w:rsidRPr="003F793A" w14:paraId="31B18CCF" w14:textId="77777777" w:rsidTr="00B5001B">
        <w:tc>
          <w:tcPr>
            <w:tcW w:w="3823" w:type="dxa"/>
            <w:vAlign w:val="center"/>
          </w:tcPr>
          <w:p w14:paraId="5EB17B37" w14:textId="7D142CE9" w:rsidR="007304D4" w:rsidRPr="00A513E4" w:rsidRDefault="007304D4" w:rsidP="007304D4">
            <w:pPr>
              <w:jc w:val="both"/>
              <w:rPr>
                <w:rFonts w:ascii="Times New Roman" w:hAnsi="Times New Roman"/>
              </w:rPr>
            </w:pPr>
            <w:r w:rsidRPr="00A513E4">
              <w:rPr>
                <w:rFonts w:ascii="Times New Roman" w:hAnsi="Times New Roman"/>
              </w:rPr>
              <w:t xml:space="preserve">4─7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0D907" w14:textId="5EBEAF95" w:rsidR="007304D4" w:rsidRPr="00A513E4" w:rsidDel="00AB18FA" w:rsidRDefault="007304D4" w:rsidP="007304D4">
            <w:pPr>
              <w:jc w:val="right"/>
              <w:rPr>
                <w:rFonts w:ascii="Times New Roman" w:hAnsi="Times New Roman"/>
              </w:rPr>
            </w:pPr>
            <w:r w:rsidRPr="007F7F86">
              <w:rPr>
                <w:rFonts w:ascii="Times New Roman" w:hAnsi="Times New Roman"/>
              </w:rPr>
              <w:t>1 800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E3531" w14:textId="5462C071" w:rsidR="007304D4" w:rsidRPr="00841B39" w:rsidRDefault="007304D4" w:rsidP="007304D4">
            <w:pPr>
              <w:jc w:val="right"/>
              <w:rPr>
                <w:rFonts w:ascii="Times New Roman" w:hAnsi="Times New Roman"/>
              </w:rPr>
            </w:pPr>
            <w:r w:rsidRPr="007F7F86">
              <w:rPr>
                <w:rFonts w:ascii="Times New Roman" w:hAnsi="Times New Roman"/>
              </w:rPr>
              <w:t>3 720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B4EFA" w14:textId="6B7D9CAB" w:rsidR="007304D4" w:rsidRPr="00A513E4" w:rsidRDefault="007304D4" w:rsidP="007304D4">
            <w:pPr>
              <w:jc w:val="right"/>
              <w:rPr>
                <w:rFonts w:ascii="Times New Roman" w:hAnsi="Times New Roman"/>
              </w:rPr>
            </w:pPr>
            <w:r w:rsidRPr="007F7F86">
              <w:rPr>
                <w:rFonts w:ascii="Times New Roman" w:hAnsi="Times New Roman"/>
              </w:rPr>
              <w:t>4 800</w:t>
            </w:r>
          </w:p>
        </w:tc>
      </w:tr>
      <w:tr w:rsidR="007304D4" w:rsidRPr="003F793A" w14:paraId="57703D5D" w14:textId="77777777" w:rsidTr="00B5001B">
        <w:tc>
          <w:tcPr>
            <w:tcW w:w="3823" w:type="dxa"/>
            <w:vAlign w:val="center"/>
          </w:tcPr>
          <w:p w14:paraId="40716934" w14:textId="0A0BD23F" w:rsidR="007304D4" w:rsidRPr="00A513E4" w:rsidRDefault="007304D4" w:rsidP="007304D4">
            <w:pPr>
              <w:jc w:val="both"/>
              <w:rPr>
                <w:rFonts w:ascii="Times New Roman" w:hAnsi="Times New Roman"/>
              </w:rPr>
            </w:pPr>
            <w:r w:rsidRPr="00A513E4">
              <w:rPr>
                <w:rFonts w:ascii="Times New Roman" w:hAnsi="Times New Roman"/>
              </w:rPr>
              <w:t>8─19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DC9BA" w14:textId="4CF0425C" w:rsidR="007304D4" w:rsidRPr="00A513E4" w:rsidDel="00AB18FA" w:rsidRDefault="007304D4" w:rsidP="007304D4">
            <w:pPr>
              <w:jc w:val="right"/>
              <w:rPr>
                <w:rFonts w:ascii="Times New Roman" w:hAnsi="Times New Roman"/>
              </w:rPr>
            </w:pPr>
            <w:r w:rsidRPr="007F7F86">
              <w:rPr>
                <w:rFonts w:ascii="Times New Roman" w:hAnsi="Times New Roman"/>
              </w:rPr>
              <w:t>1 650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BFFB3" w14:textId="382E8F2D" w:rsidR="007304D4" w:rsidRPr="00841B39" w:rsidRDefault="007304D4" w:rsidP="007304D4">
            <w:pPr>
              <w:jc w:val="right"/>
              <w:rPr>
                <w:rFonts w:ascii="Times New Roman" w:hAnsi="Times New Roman"/>
              </w:rPr>
            </w:pPr>
            <w:r w:rsidRPr="007F7F86">
              <w:rPr>
                <w:rFonts w:ascii="Times New Roman" w:hAnsi="Times New Roman"/>
              </w:rPr>
              <w:t>3 410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D4440" w14:textId="6D377D53" w:rsidR="007304D4" w:rsidRPr="00A513E4" w:rsidRDefault="007304D4" w:rsidP="007304D4">
            <w:pPr>
              <w:jc w:val="right"/>
              <w:rPr>
                <w:rFonts w:ascii="Times New Roman" w:hAnsi="Times New Roman"/>
              </w:rPr>
            </w:pPr>
            <w:r w:rsidRPr="007F7F86">
              <w:rPr>
                <w:rFonts w:ascii="Times New Roman" w:hAnsi="Times New Roman"/>
              </w:rPr>
              <w:t>4 400</w:t>
            </w:r>
          </w:p>
        </w:tc>
      </w:tr>
      <w:tr w:rsidR="007304D4" w:rsidRPr="003F793A" w14:paraId="6A9E1F9F" w14:textId="77777777" w:rsidTr="00B5001B">
        <w:tc>
          <w:tcPr>
            <w:tcW w:w="3823" w:type="dxa"/>
            <w:vAlign w:val="center"/>
          </w:tcPr>
          <w:p w14:paraId="33226968" w14:textId="028D7F27" w:rsidR="007304D4" w:rsidRPr="00A513E4" w:rsidRDefault="007304D4" w:rsidP="007304D4">
            <w:pPr>
              <w:jc w:val="both"/>
              <w:rPr>
                <w:rFonts w:ascii="Times New Roman" w:hAnsi="Times New Roman"/>
              </w:rPr>
            </w:pPr>
            <w:r w:rsidRPr="00A513E4">
              <w:rPr>
                <w:rFonts w:ascii="Times New Roman" w:hAnsi="Times New Roman"/>
              </w:rPr>
              <w:lastRenderedPageBreak/>
              <w:t>20─49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29645" w14:textId="7CCA42A5" w:rsidR="007304D4" w:rsidRPr="00A513E4" w:rsidDel="00AB18FA" w:rsidRDefault="007304D4" w:rsidP="007304D4">
            <w:pPr>
              <w:jc w:val="right"/>
              <w:rPr>
                <w:rFonts w:ascii="Times New Roman" w:hAnsi="Times New Roman"/>
              </w:rPr>
            </w:pPr>
            <w:r w:rsidRPr="003F793A">
              <w:rPr>
                <w:rFonts w:ascii="Times New Roman" w:hAnsi="Times New Roman"/>
              </w:rPr>
              <w:t xml:space="preserve">1 050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2BA4E" w14:textId="1DC5375D" w:rsidR="007304D4" w:rsidRPr="00841B39" w:rsidRDefault="007304D4" w:rsidP="007304D4">
            <w:pPr>
              <w:jc w:val="right"/>
              <w:rPr>
                <w:rFonts w:ascii="Times New Roman" w:hAnsi="Times New Roman"/>
              </w:rPr>
            </w:pPr>
            <w:r w:rsidRPr="00841B39">
              <w:rPr>
                <w:rFonts w:ascii="Times New Roman" w:hAnsi="Times New Roman"/>
              </w:rPr>
              <w:t>1 860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23F2C" w14:textId="6A74C17E" w:rsidR="007304D4" w:rsidRPr="00A513E4" w:rsidRDefault="007304D4" w:rsidP="007304D4">
            <w:pPr>
              <w:jc w:val="right"/>
              <w:rPr>
                <w:rFonts w:ascii="Times New Roman" w:hAnsi="Times New Roman"/>
              </w:rPr>
            </w:pPr>
            <w:r w:rsidRPr="003F793A">
              <w:rPr>
                <w:rFonts w:ascii="Times New Roman" w:hAnsi="Times New Roman"/>
              </w:rPr>
              <w:t xml:space="preserve">2 800 </w:t>
            </w:r>
          </w:p>
        </w:tc>
      </w:tr>
      <w:tr w:rsidR="007304D4" w:rsidRPr="003F793A" w14:paraId="5B730564" w14:textId="77777777" w:rsidTr="00B5001B">
        <w:tc>
          <w:tcPr>
            <w:tcW w:w="3823" w:type="dxa"/>
            <w:vAlign w:val="center"/>
          </w:tcPr>
          <w:p w14:paraId="17B94B7C" w14:textId="09539A7E" w:rsidR="007304D4" w:rsidRPr="00A513E4" w:rsidRDefault="007304D4" w:rsidP="007304D4">
            <w:pPr>
              <w:jc w:val="both"/>
              <w:rPr>
                <w:rFonts w:ascii="Times New Roman" w:hAnsi="Times New Roman"/>
              </w:rPr>
            </w:pPr>
            <w:r w:rsidRPr="00A513E4">
              <w:rPr>
                <w:rFonts w:ascii="Times New Roman" w:hAnsi="Times New Roman"/>
              </w:rPr>
              <w:t>50 и более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1A4BF" w14:textId="766BB9D6" w:rsidR="007304D4" w:rsidRPr="00A513E4" w:rsidDel="00AB18FA" w:rsidRDefault="007304D4" w:rsidP="007304D4">
            <w:pPr>
              <w:jc w:val="right"/>
              <w:rPr>
                <w:rFonts w:ascii="Times New Roman" w:hAnsi="Times New Roman"/>
              </w:rPr>
            </w:pPr>
            <w:r w:rsidRPr="003F793A">
              <w:rPr>
                <w:rFonts w:ascii="Times New Roman" w:hAnsi="Times New Roman"/>
              </w:rPr>
              <w:t xml:space="preserve"> 900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53471" w14:textId="31E99E90" w:rsidR="007304D4" w:rsidRPr="00841B39" w:rsidRDefault="007304D4" w:rsidP="007304D4">
            <w:pPr>
              <w:jc w:val="right"/>
              <w:rPr>
                <w:rFonts w:ascii="Times New Roman" w:hAnsi="Times New Roman"/>
              </w:rPr>
            </w:pPr>
            <w:r w:rsidRPr="00841B39">
              <w:rPr>
                <w:rFonts w:ascii="Times New Roman" w:hAnsi="Times New Roman"/>
              </w:rPr>
              <w:t>1 612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9C04D" w14:textId="1C2FEE0B" w:rsidR="007304D4" w:rsidRPr="00A513E4" w:rsidRDefault="007304D4" w:rsidP="007304D4">
            <w:pPr>
              <w:jc w:val="right"/>
              <w:rPr>
                <w:rFonts w:ascii="Times New Roman" w:hAnsi="Times New Roman"/>
              </w:rPr>
            </w:pPr>
            <w:r w:rsidRPr="003F793A">
              <w:rPr>
                <w:rFonts w:ascii="Times New Roman" w:hAnsi="Times New Roman"/>
              </w:rPr>
              <w:t xml:space="preserve">2 400 </w:t>
            </w:r>
          </w:p>
        </w:tc>
      </w:tr>
    </w:tbl>
    <w:p w14:paraId="1BAAC035" w14:textId="77777777" w:rsidR="00AA5979" w:rsidRDefault="00AA5979" w:rsidP="00F608DB">
      <w:pPr>
        <w:spacing w:after="0"/>
      </w:pPr>
    </w:p>
    <w:tbl>
      <w:tblPr>
        <w:tblStyle w:val="aa"/>
        <w:tblW w:w="9739" w:type="dxa"/>
        <w:tblLook w:val="04A0" w:firstRow="1" w:lastRow="0" w:firstColumn="1" w:lastColumn="0" w:noHBand="0" w:noVBand="1"/>
      </w:tblPr>
      <w:tblGrid>
        <w:gridCol w:w="3823"/>
        <w:gridCol w:w="1842"/>
        <w:gridCol w:w="1985"/>
        <w:gridCol w:w="2089"/>
      </w:tblGrid>
      <w:tr w:rsidR="00497FB9" w:rsidRPr="002A50BA" w14:paraId="260998CD" w14:textId="77777777" w:rsidTr="00B5001B">
        <w:trPr>
          <w:trHeight w:val="417"/>
        </w:trPr>
        <w:tc>
          <w:tcPr>
            <w:tcW w:w="3823" w:type="dxa"/>
            <w:vMerge w:val="restart"/>
            <w:shd w:val="clear" w:color="auto" w:fill="DBE5F1" w:themeFill="accent1" w:themeFillTint="33"/>
            <w:vAlign w:val="center"/>
          </w:tcPr>
          <w:p w14:paraId="61C23039" w14:textId="2DA2C7E4" w:rsidR="00497FB9" w:rsidRPr="002A50BA" w:rsidRDefault="00497FB9" w:rsidP="007304D4">
            <w:pPr>
              <w:rPr>
                <w:rFonts w:ascii="Times New Roman" w:hAnsi="Times New Roman"/>
              </w:rPr>
            </w:pPr>
            <w:r w:rsidRPr="002A50BA">
              <w:rPr>
                <w:rFonts w:ascii="Times New Roman" w:hAnsi="Times New Roman"/>
              </w:rPr>
              <w:t>Суммарное количество организаций на обслуживании</w:t>
            </w:r>
          </w:p>
        </w:tc>
        <w:tc>
          <w:tcPr>
            <w:tcW w:w="5916" w:type="dxa"/>
            <w:gridSpan w:val="3"/>
            <w:tcBorders>
              <w:left w:val="single" w:sz="4" w:space="0" w:color="000000"/>
            </w:tcBorders>
            <w:shd w:val="clear" w:color="auto" w:fill="DBE5F1" w:themeFill="accent1" w:themeFillTint="33"/>
            <w:vAlign w:val="center"/>
          </w:tcPr>
          <w:p w14:paraId="4EB02523" w14:textId="0465DD1F" w:rsidR="00497FB9" w:rsidRPr="002A50BA" w:rsidRDefault="00497FB9" w:rsidP="0037769B">
            <w:pPr>
              <w:jc w:val="center"/>
              <w:rPr>
                <w:rFonts w:ascii="Times New Roman" w:hAnsi="Times New Roman"/>
                <w:b/>
              </w:rPr>
            </w:pPr>
            <w:r w:rsidRPr="002A50BA">
              <w:rPr>
                <w:rFonts w:ascii="Times New Roman" w:hAnsi="Times New Roman"/>
                <w:b/>
              </w:rPr>
              <w:t>Тарифные планы сроком 12 месяцев, стоимость за одну организацию, в руб.</w:t>
            </w:r>
          </w:p>
        </w:tc>
      </w:tr>
      <w:tr w:rsidR="007304D4" w:rsidRPr="002A50BA" w14:paraId="3B4B2D71" w14:textId="77777777" w:rsidTr="00B5001B">
        <w:trPr>
          <w:trHeight w:val="482"/>
        </w:trPr>
        <w:tc>
          <w:tcPr>
            <w:tcW w:w="3823" w:type="dxa"/>
            <w:vMerge/>
            <w:shd w:val="clear" w:color="auto" w:fill="DBE5F1" w:themeFill="accent1" w:themeFillTint="33"/>
            <w:vAlign w:val="center"/>
          </w:tcPr>
          <w:p w14:paraId="5937B003" w14:textId="77777777" w:rsidR="007304D4" w:rsidRPr="002A50BA" w:rsidRDefault="007304D4" w:rsidP="0037769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842" w:type="dxa"/>
            <w:shd w:val="clear" w:color="auto" w:fill="DBE5F1" w:themeFill="accent1" w:themeFillTint="33"/>
            <w:vAlign w:val="center"/>
          </w:tcPr>
          <w:p w14:paraId="24A0B7FE" w14:textId="2DDB94EC" w:rsidR="007304D4" w:rsidRPr="002A50BA" w:rsidRDefault="007304D4" w:rsidP="0037769B">
            <w:pPr>
              <w:jc w:val="center"/>
              <w:rPr>
                <w:rFonts w:ascii="Times New Roman" w:hAnsi="Times New Roman"/>
              </w:rPr>
            </w:pPr>
            <w:r w:rsidRPr="002A50BA">
              <w:rPr>
                <w:rFonts w:ascii="Times New Roman" w:hAnsi="Times New Roman"/>
              </w:rPr>
              <w:t>Зарплата</w:t>
            </w:r>
          </w:p>
        </w:tc>
        <w:tc>
          <w:tcPr>
            <w:tcW w:w="1985" w:type="dxa"/>
            <w:shd w:val="clear" w:color="auto" w:fill="DBE5F1" w:themeFill="accent1" w:themeFillTint="33"/>
            <w:vAlign w:val="center"/>
          </w:tcPr>
          <w:p w14:paraId="50C353D8" w14:textId="21F70AEB" w:rsidR="007304D4" w:rsidRPr="002A50BA" w:rsidRDefault="007304D4" w:rsidP="0037769B">
            <w:pPr>
              <w:jc w:val="center"/>
              <w:rPr>
                <w:rFonts w:ascii="Times New Roman" w:hAnsi="Times New Roman"/>
              </w:rPr>
            </w:pPr>
            <w:r w:rsidRPr="002A50BA">
              <w:rPr>
                <w:rFonts w:ascii="Times New Roman" w:hAnsi="Times New Roman"/>
              </w:rPr>
              <w:t>Оптимальный</w:t>
            </w:r>
          </w:p>
        </w:tc>
        <w:tc>
          <w:tcPr>
            <w:tcW w:w="2089" w:type="dxa"/>
            <w:shd w:val="clear" w:color="auto" w:fill="DBE5F1" w:themeFill="accent1" w:themeFillTint="33"/>
            <w:vAlign w:val="center"/>
          </w:tcPr>
          <w:p w14:paraId="70745E1B" w14:textId="1DC69A31" w:rsidR="007304D4" w:rsidRPr="002A50BA" w:rsidRDefault="007304D4" w:rsidP="0037769B">
            <w:pPr>
              <w:jc w:val="center"/>
              <w:rPr>
                <w:rFonts w:ascii="Times New Roman" w:hAnsi="Times New Roman"/>
              </w:rPr>
            </w:pPr>
            <w:r w:rsidRPr="002A50BA">
              <w:rPr>
                <w:rFonts w:ascii="Times New Roman" w:hAnsi="Times New Roman"/>
              </w:rPr>
              <w:t>Максимальный</w:t>
            </w:r>
          </w:p>
        </w:tc>
      </w:tr>
      <w:tr w:rsidR="007304D4" w:rsidRPr="002A50BA" w14:paraId="1D0C6A3E" w14:textId="77777777" w:rsidTr="00B5001B">
        <w:trPr>
          <w:trHeight w:val="241"/>
        </w:trPr>
        <w:tc>
          <w:tcPr>
            <w:tcW w:w="3823" w:type="dxa"/>
            <w:vAlign w:val="center"/>
          </w:tcPr>
          <w:p w14:paraId="596EF6CC" w14:textId="1D9BD955" w:rsidR="007304D4" w:rsidRPr="002A50BA" w:rsidRDefault="007304D4" w:rsidP="00841B39">
            <w:pPr>
              <w:jc w:val="both"/>
              <w:rPr>
                <w:rFonts w:ascii="Times New Roman" w:hAnsi="Times New Roman"/>
              </w:rPr>
            </w:pPr>
            <w:r w:rsidRPr="002A50BA">
              <w:rPr>
                <w:rFonts w:ascii="Times New Roman" w:hAnsi="Times New Roman"/>
              </w:rPr>
              <w:t>1</w:t>
            </w:r>
          </w:p>
        </w:tc>
        <w:tc>
          <w:tcPr>
            <w:tcW w:w="1842" w:type="dxa"/>
          </w:tcPr>
          <w:p w14:paraId="195CDA8B" w14:textId="2A7CF847" w:rsidR="007304D4" w:rsidRPr="002A50BA" w:rsidRDefault="007304D4" w:rsidP="00841B39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9 000</w:t>
            </w:r>
          </w:p>
        </w:tc>
        <w:tc>
          <w:tcPr>
            <w:tcW w:w="1985" w:type="dxa"/>
          </w:tcPr>
          <w:p w14:paraId="736B4DF3" w14:textId="043FB99C" w:rsidR="007304D4" w:rsidRPr="00841B39" w:rsidRDefault="007304D4" w:rsidP="00841B39">
            <w:pPr>
              <w:jc w:val="right"/>
              <w:rPr>
                <w:rFonts w:ascii="Times New Roman" w:hAnsi="Times New Roman"/>
              </w:rPr>
            </w:pPr>
            <w:r w:rsidRPr="00841B39">
              <w:rPr>
                <w:rFonts w:ascii="Times New Roman" w:hAnsi="Times New Roman"/>
              </w:rPr>
              <w:t>18 900</w:t>
            </w:r>
          </w:p>
        </w:tc>
        <w:tc>
          <w:tcPr>
            <w:tcW w:w="2089" w:type="dxa"/>
          </w:tcPr>
          <w:p w14:paraId="769A6B1F" w14:textId="0001FCAE" w:rsidR="007304D4" w:rsidRPr="00A513E4" w:rsidRDefault="007304D4" w:rsidP="00841B39">
            <w:pPr>
              <w:jc w:val="right"/>
              <w:rPr>
                <w:rFonts w:ascii="Times New Roman" w:hAnsi="Times New Roman"/>
              </w:rPr>
            </w:pPr>
            <w:r w:rsidRPr="00A513E4">
              <w:rPr>
                <w:rFonts w:ascii="Times New Roman" w:hAnsi="Times New Roman"/>
              </w:rPr>
              <w:t xml:space="preserve"> 25 200</w:t>
            </w:r>
          </w:p>
        </w:tc>
      </w:tr>
      <w:tr w:rsidR="007304D4" w:rsidRPr="002A50BA" w14:paraId="01904F7A" w14:textId="77777777" w:rsidTr="00B5001B">
        <w:trPr>
          <w:trHeight w:val="251"/>
        </w:trPr>
        <w:tc>
          <w:tcPr>
            <w:tcW w:w="3823" w:type="dxa"/>
            <w:vAlign w:val="center"/>
          </w:tcPr>
          <w:p w14:paraId="22E938AF" w14:textId="79856A51" w:rsidR="007304D4" w:rsidRPr="002A50BA" w:rsidRDefault="007304D4" w:rsidP="007304D4">
            <w:pPr>
              <w:jc w:val="both"/>
              <w:rPr>
                <w:rFonts w:ascii="Times New Roman" w:hAnsi="Times New Roman"/>
              </w:rPr>
            </w:pPr>
            <w:r w:rsidRPr="002A50BA">
              <w:rPr>
                <w:rFonts w:ascii="Times New Roman" w:hAnsi="Times New Roman"/>
              </w:rPr>
              <w:t xml:space="preserve">2─3 </w:t>
            </w:r>
          </w:p>
        </w:tc>
        <w:tc>
          <w:tcPr>
            <w:tcW w:w="1842" w:type="dxa"/>
            <w:vAlign w:val="center"/>
          </w:tcPr>
          <w:p w14:paraId="1442278E" w14:textId="04CFBA0A" w:rsidR="007304D4" w:rsidRPr="00AC1238" w:rsidRDefault="007304D4" w:rsidP="007304D4">
            <w:pPr>
              <w:jc w:val="right"/>
              <w:rPr>
                <w:rFonts w:ascii="Times New Roman" w:hAnsi="Times New Roman"/>
              </w:rPr>
            </w:pPr>
            <w:r w:rsidRPr="007F7F86">
              <w:rPr>
                <w:rFonts w:ascii="Times New Roman" w:hAnsi="Times New Roman"/>
              </w:rPr>
              <w:t>5 850</w:t>
            </w:r>
          </w:p>
        </w:tc>
        <w:tc>
          <w:tcPr>
            <w:tcW w:w="1985" w:type="dxa"/>
            <w:vAlign w:val="center"/>
          </w:tcPr>
          <w:p w14:paraId="762F16BA" w14:textId="3020BFDD" w:rsidR="007304D4" w:rsidRPr="00841B39" w:rsidRDefault="007304D4" w:rsidP="007304D4">
            <w:pPr>
              <w:jc w:val="right"/>
              <w:rPr>
                <w:rFonts w:ascii="Times New Roman" w:hAnsi="Times New Roman"/>
              </w:rPr>
            </w:pPr>
            <w:r w:rsidRPr="007F7F86">
              <w:rPr>
                <w:rFonts w:ascii="Times New Roman" w:hAnsi="Times New Roman"/>
              </w:rPr>
              <w:t>12 285</w:t>
            </w:r>
          </w:p>
        </w:tc>
        <w:tc>
          <w:tcPr>
            <w:tcW w:w="2089" w:type="dxa"/>
            <w:vAlign w:val="center"/>
          </w:tcPr>
          <w:p w14:paraId="0787D8AE" w14:textId="736D5DE5" w:rsidR="007304D4" w:rsidRPr="00A513E4" w:rsidRDefault="007304D4" w:rsidP="007304D4">
            <w:pPr>
              <w:jc w:val="right"/>
              <w:rPr>
                <w:rFonts w:ascii="Times New Roman" w:hAnsi="Times New Roman"/>
              </w:rPr>
            </w:pPr>
            <w:r w:rsidRPr="007F7F86">
              <w:rPr>
                <w:rFonts w:ascii="Times New Roman" w:hAnsi="Times New Roman"/>
              </w:rPr>
              <w:t>16 380</w:t>
            </w:r>
          </w:p>
        </w:tc>
      </w:tr>
      <w:tr w:rsidR="007304D4" w:rsidRPr="002A50BA" w14:paraId="0C24DE01" w14:textId="77777777" w:rsidTr="00B5001B">
        <w:trPr>
          <w:trHeight w:val="241"/>
        </w:trPr>
        <w:tc>
          <w:tcPr>
            <w:tcW w:w="3823" w:type="dxa"/>
            <w:vAlign w:val="center"/>
          </w:tcPr>
          <w:p w14:paraId="18459AA5" w14:textId="0E4C9E23" w:rsidR="007304D4" w:rsidRPr="002A50BA" w:rsidRDefault="007304D4" w:rsidP="007304D4">
            <w:pPr>
              <w:jc w:val="both"/>
              <w:rPr>
                <w:rFonts w:ascii="Times New Roman" w:hAnsi="Times New Roman"/>
              </w:rPr>
            </w:pPr>
            <w:r w:rsidRPr="002A50BA">
              <w:rPr>
                <w:rFonts w:ascii="Times New Roman" w:hAnsi="Times New Roman"/>
              </w:rPr>
              <w:t xml:space="preserve">4─7 </w:t>
            </w:r>
          </w:p>
        </w:tc>
        <w:tc>
          <w:tcPr>
            <w:tcW w:w="1842" w:type="dxa"/>
            <w:vAlign w:val="center"/>
          </w:tcPr>
          <w:p w14:paraId="6CC5FB26" w14:textId="40050707" w:rsidR="007304D4" w:rsidRPr="00AC1238" w:rsidRDefault="007304D4" w:rsidP="007304D4">
            <w:pPr>
              <w:jc w:val="right"/>
              <w:rPr>
                <w:rFonts w:ascii="Times New Roman" w:hAnsi="Times New Roman"/>
              </w:rPr>
            </w:pPr>
            <w:r w:rsidRPr="007F7F86">
              <w:rPr>
                <w:rFonts w:ascii="Times New Roman" w:hAnsi="Times New Roman"/>
              </w:rPr>
              <w:t>5 400</w:t>
            </w:r>
          </w:p>
        </w:tc>
        <w:tc>
          <w:tcPr>
            <w:tcW w:w="1985" w:type="dxa"/>
            <w:vAlign w:val="center"/>
          </w:tcPr>
          <w:p w14:paraId="6BA2CB87" w14:textId="1BEB7A9A" w:rsidR="007304D4" w:rsidRPr="00841B39" w:rsidRDefault="007304D4" w:rsidP="007304D4">
            <w:pPr>
              <w:jc w:val="right"/>
              <w:rPr>
                <w:rFonts w:ascii="Times New Roman" w:hAnsi="Times New Roman"/>
              </w:rPr>
            </w:pPr>
            <w:r w:rsidRPr="007F7F86">
              <w:rPr>
                <w:rFonts w:ascii="Times New Roman" w:hAnsi="Times New Roman"/>
              </w:rPr>
              <w:t>11 340</w:t>
            </w:r>
          </w:p>
        </w:tc>
        <w:tc>
          <w:tcPr>
            <w:tcW w:w="2089" w:type="dxa"/>
            <w:vAlign w:val="center"/>
          </w:tcPr>
          <w:p w14:paraId="5F66F72A" w14:textId="33CB1E5E" w:rsidR="007304D4" w:rsidRPr="00A513E4" w:rsidRDefault="007304D4" w:rsidP="007304D4">
            <w:pPr>
              <w:jc w:val="right"/>
              <w:rPr>
                <w:rFonts w:ascii="Times New Roman" w:hAnsi="Times New Roman"/>
              </w:rPr>
            </w:pPr>
            <w:r w:rsidRPr="007F7F86">
              <w:rPr>
                <w:rFonts w:ascii="Times New Roman" w:hAnsi="Times New Roman"/>
              </w:rPr>
              <w:t>15 120</w:t>
            </w:r>
          </w:p>
        </w:tc>
      </w:tr>
      <w:tr w:rsidR="007304D4" w:rsidRPr="002A50BA" w14:paraId="550BFBBA" w14:textId="77777777" w:rsidTr="00B5001B">
        <w:trPr>
          <w:trHeight w:val="241"/>
        </w:trPr>
        <w:tc>
          <w:tcPr>
            <w:tcW w:w="3823" w:type="dxa"/>
            <w:vAlign w:val="center"/>
          </w:tcPr>
          <w:p w14:paraId="7D65745F" w14:textId="2C5B702B" w:rsidR="007304D4" w:rsidRPr="002A50BA" w:rsidRDefault="007304D4" w:rsidP="007304D4">
            <w:pPr>
              <w:jc w:val="both"/>
              <w:rPr>
                <w:rFonts w:ascii="Times New Roman" w:hAnsi="Times New Roman"/>
              </w:rPr>
            </w:pPr>
            <w:r w:rsidRPr="002A50BA">
              <w:rPr>
                <w:rFonts w:ascii="Times New Roman" w:hAnsi="Times New Roman"/>
              </w:rPr>
              <w:t>8─19</w:t>
            </w:r>
          </w:p>
        </w:tc>
        <w:tc>
          <w:tcPr>
            <w:tcW w:w="1842" w:type="dxa"/>
            <w:vAlign w:val="center"/>
          </w:tcPr>
          <w:p w14:paraId="0EA4A3A6" w14:textId="1258CD60" w:rsidR="007304D4" w:rsidRPr="00AC1238" w:rsidRDefault="007304D4" w:rsidP="007304D4">
            <w:pPr>
              <w:jc w:val="right"/>
              <w:rPr>
                <w:rFonts w:ascii="Times New Roman" w:hAnsi="Times New Roman"/>
              </w:rPr>
            </w:pPr>
            <w:r w:rsidRPr="007F7F86">
              <w:rPr>
                <w:rFonts w:ascii="Times New Roman" w:hAnsi="Times New Roman"/>
              </w:rPr>
              <w:t>4 950</w:t>
            </w:r>
          </w:p>
        </w:tc>
        <w:tc>
          <w:tcPr>
            <w:tcW w:w="1985" w:type="dxa"/>
            <w:vAlign w:val="center"/>
          </w:tcPr>
          <w:p w14:paraId="188833FB" w14:textId="73CB8B74" w:rsidR="007304D4" w:rsidRPr="00841B39" w:rsidRDefault="007304D4" w:rsidP="007304D4">
            <w:pPr>
              <w:jc w:val="right"/>
              <w:rPr>
                <w:rFonts w:ascii="Times New Roman" w:hAnsi="Times New Roman"/>
              </w:rPr>
            </w:pPr>
            <w:r w:rsidRPr="007F7F86">
              <w:rPr>
                <w:rFonts w:ascii="Times New Roman" w:hAnsi="Times New Roman"/>
              </w:rPr>
              <w:t>10 395</w:t>
            </w:r>
          </w:p>
        </w:tc>
        <w:tc>
          <w:tcPr>
            <w:tcW w:w="2089" w:type="dxa"/>
            <w:vAlign w:val="center"/>
          </w:tcPr>
          <w:p w14:paraId="3C3EECB7" w14:textId="62B1C817" w:rsidR="007304D4" w:rsidRPr="00A513E4" w:rsidRDefault="007304D4" w:rsidP="007304D4">
            <w:pPr>
              <w:jc w:val="right"/>
              <w:rPr>
                <w:rFonts w:ascii="Times New Roman" w:hAnsi="Times New Roman"/>
              </w:rPr>
            </w:pPr>
            <w:r w:rsidRPr="007F7F86">
              <w:rPr>
                <w:rFonts w:ascii="Times New Roman" w:hAnsi="Times New Roman"/>
              </w:rPr>
              <w:t>13 860</w:t>
            </w:r>
          </w:p>
        </w:tc>
      </w:tr>
      <w:tr w:rsidR="007304D4" w:rsidRPr="002A50BA" w14:paraId="70FF7F8D" w14:textId="77777777" w:rsidTr="00B5001B">
        <w:trPr>
          <w:trHeight w:val="67"/>
        </w:trPr>
        <w:tc>
          <w:tcPr>
            <w:tcW w:w="3823" w:type="dxa"/>
            <w:vAlign w:val="center"/>
          </w:tcPr>
          <w:p w14:paraId="47C4E0D7" w14:textId="4AEAF817" w:rsidR="007304D4" w:rsidRPr="002A50BA" w:rsidRDefault="007304D4" w:rsidP="007304D4">
            <w:pPr>
              <w:jc w:val="both"/>
              <w:rPr>
                <w:rFonts w:ascii="Times New Roman" w:hAnsi="Times New Roman"/>
              </w:rPr>
            </w:pPr>
            <w:r w:rsidRPr="002A50BA">
              <w:rPr>
                <w:rFonts w:ascii="Times New Roman" w:hAnsi="Times New Roman"/>
              </w:rPr>
              <w:t>20─49</w:t>
            </w:r>
          </w:p>
        </w:tc>
        <w:tc>
          <w:tcPr>
            <w:tcW w:w="1842" w:type="dxa"/>
            <w:vAlign w:val="center"/>
          </w:tcPr>
          <w:p w14:paraId="4007292C" w14:textId="75CBEBB8" w:rsidR="007304D4" w:rsidRPr="00AC1238" w:rsidRDefault="007304D4" w:rsidP="007304D4">
            <w:pPr>
              <w:jc w:val="right"/>
              <w:rPr>
                <w:rFonts w:ascii="Times New Roman" w:hAnsi="Times New Roman"/>
              </w:rPr>
            </w:pPr>
            <w:r w:rsidRPr="00AC1238">
              <w:rPr>
                <w:rFonts w:ascii="Times New Roman" w:hAnsi="Times New Roman"/>
              </w:rPr>
              <w:t xml:space="preserve"> 3 150 </w:t>
            </w:r>
          </w:p>
        </w:tc>
        <w:tc>
          <w:tcPr>
            <w:tcW w:w="1985" w:type="dxa"/>
            <w:vAlign w:val="center"/>
          </w:tcPr>
          <w:p w14:paraId="07F80744" w14:textId="58AA7FDC" w:rsidR="007304D4" w:rsidRPr="00841B39" w:rsidRDefault="007304D4" w:rsidP="007304D4">
            <w:pPr>
              <w:jc w:val="right"/>
              <w:rPr>
                <w:rFonts w:ascii="Times New Roman" w:hAnsi="Times New Roman"/>
              </w:rPr>
            </w:pPr>
            <w:r w:rsidRPr="00841B39">
              <w:rPr>
                <w:rFonts w:ascii="Times New Roman" w:hAnsi="Times New Roman"/>
              </w:rPr>
              <w:t>5 670</w:t>
            </w:r>
          </w:p>
        </w:tc>
        <w:tc>
          <w:tcPr>
            <w:tcW w:w="2089" w:type="dxa"/>
            <w:vAlign w:val="center"/>
          </w:tcPr>
          <w:p w14:paraId="513B74DF" w14:textId="0A2763F8" w:rsidR="007304D4" w:rsidRPr="00A513E4" w:rsidRDefault="007304D4" w:rsidP="007304D4">
            <w:pPr>
              <w:jc w:val="right"/>
              <w:rPr>
                <w:rFonts w:ascii="Times New Roman" w:hAnsi="Times New Roman"/>
              </w:rPr>
            </w:pPr>
            <w:r w:rsidRPr="00AC1238">
              <w:rPr>
                <w:rFonts w:ascii="Times New Roman" w:hAnsi="Times New Roman"/>
              </w:rPr>
              <w:t xml:space="preserve"> 8 820 </w:t>
            </w:r>
          </w:p>
        </w:tc>
      </w:tr>
      <w:tr w:rsidR="007304D4" w:rsidRPr="002A50BA" w14:paraId="6C2AA817" w14:textId="77777777" w:rsidTr="00B5001B">
        <w:trPr>
          <w:trHeight w:val="60"/>
        </w:trPr>
        <w:tc>
          <w:tcPr>
            <w:tcW w:w="3823" w:type="dxa"/>
            <w:vAlign w:val="center"/>
          </w:tcPr>
          <w:p w14:paraId="14CD3DAF" w14:textId="77777777" w:rsidR="007304D4" w:rsidRPr="002A50BA" w:rsidRDefault="007304D4" w:rsidP="007304D4">
            <w:pPr>
              <w:jc w:val="both"/>
              <w:rPr>
                <w:rFonts w:ascii="Times New Roman" w:hAnsi="Times New Roman"/>
              </w:rPr>
            </w:pPr>
            <w:r w:rsidRPr="002A50BA">
              <w:rPr>
                <w:rFonts w:ascii="Times New Roman" w:hAnsi="Times New Roman"/>
              </w:rPr>
              <w:t>50 и более</w:t>
            </w:r>
          </w:p>
        </w:tc>
        <w:tc>
          <w:tcPr>
            <w:tcW w:w="1842" w:type="dxa"/>
            <w:vAlign w:val="center"/>
          </w:tcPr>
          <w:p w14:paraId="62EDF15E" w14:textId="2B1ED5E0" w:rsidR="007304D4" w:rsidRPr="00AC1238" w:rsidRDefault="007304D4" w:rsidP="007304D4">
            <w:pPr>
              <w:jc w:val="right"/>
              <w:rPr>
                <w:rFonts w:ascii="Times New Roman" w:hAnsi="Times New Roman"/>
              </w:rPr>
            </w:pPr>
            <w:r w:rsidRPr="00AC1238">
              <w:rPr>
                <w:rFonts w:ascii="Times New Roman" w:hAnsi="Times New Roman"/>
              </w:rPr>
              <w:t xml:space="preserve"> 2 700 </w:t>
            </w:r>
          </w:p>
        </w:tc>
        <w:tc>
          <w:tcPr>
            <w:tcW w:w="1985" w:type="dxa"/>
            <w:vAlign w:val="center"/>
          </w:tcPr>
          <w:p w14:paraId="6732FBE5" w14:textId="1FF80D6A" w:rsidR="007304D4" w:rsidRPr="00841B39" w:rsidRDefault="007304D4" w:rsidP="007304D4">
            <w:pPr>
              <w:jc w:val="right"/>
              <w:rPr>
                <w:rFonts w:ascii="Times New Roman" w:hAnsi="Times New Roman"/>
              </w:rPr>
            </w:pPr>
            <w:r w:rsidRPr="00841B39">
              <w:rPr>
                <w:rFonts w:ascii="Times New Roman" w:hAnsi="Times New Roman"/>
              </w:rPr>
              <w:t>4 914</w:t>
            </w:r>
          </w:p>
        </w:tc>
        <w:tc>
          <w:tcPr>
            <w:tcW w:w="2089" w:type="dxa"/>
            <w:vAlign w:val="center"/>
          </w:tcPr>
          <w:p w14:paraId="29F6626D" w14:textId="2432C702" w:rsidR="007304D4" w:rsidRPr="00A513E4" w:rsidRDefault="007304D4" w:rsidP="007304D4">
            <w:pPr>
              <w:jc w:val="right"/>
              <w:rPr>
                <w:rFonts w:ascii="Times New Roman" w:hAnsi="Times New Roman"/>
              </w:rPr>
            </w:pPr>
            <w:r w:rsidRPr="00AC1238">
              <w:rPr>
                <w:rFonts w:ascii="Times New Roman" w:hAnsi="Times New Roman"/>
              </w:rPr>
              <w:t xml:space="preserve"> 7 560 </w:t>
            </w:r>
          </w:p>
        </w:tc>
      </w:tr>
    </w:tbl>
    <w:p w14:paraId="133134C5" w14:textId="77777777" w:rsidR="00DE5044" w:rsidRPr="002A50BA" w:rsidRDefault="00DE5044" w:rsidP="0037769B">
      <w:pPr>
        <w:tabs>
          <w:tab w:val="left" w:pos="3190"/>
          <w:tab w:val="left" w:pos="6380"/>
        </w:tabs>
        <w:spacing w:after="0"/>
        <w:contextualSpacing/>
        <w:jc w:val="both"/>
        <w:rPr>
          <w:rFonts w:ascii="Times New Roman" w:hAnsi="Times New Roman"/>
          <w:b/>
        </w:rPr>
      </w:pPr>
    </w:p>
    <w:tbl>
      <w:tblPr>
        <w:tblStyle w:val="aa"/>
        <w:tblW w:w="9776" w:type="dxa"/>
        <w:tblLayout w:type="fixed"/>
        <w:tblLook w:val="04A0" w:firstRow="1" w:lastRow="0" w:firstColumn="1" w:lastColumn="0" w:noHBand="0" w:noVBand="1"/>
      </w:tblPr>
      <w:tblGrid>
        <w:gridCol w:w="3823"/>
        <w:gridCol w:w="1842"/>
        <w:gridCol w:w="1985"/>
        <w:gridCol w:w="2126"/>
      </w:tblGrid>
      <w:tr w:rsidR="00497FB9" w:rsidRPr="002A50BA" w14:paraId="20A958F4" w14:textId="77777777" w:rsidTr="00B5001B">
        <w:trPr>
          <w:trHeight w:val="422"/>
          <w:tblHeader/>
        </w:trPr>
        <w:tc>
          <w:tcPr>
            <w:tcW w:w="3823" w:type="dxa"/>
            <w:vMerge w:val="restart"/>
            <w:shd w:val="clear" w:color="auto" w:fill="DBE5F1" w:themeFill="accent1" w:themeFillTint="33"/>
            <w:vAlign w:val="center"/>
          </w:tcPr>
          <w:p w14:paraId="23B1916F" w14:textId="77777777" w:rsidR="00497FB9" w:rsidRPr="002A50BA" w:rsidRDefault="00497FB9" w:rsidP="007304D4">
            <w:pPr>
              <w:rPr>
                <w:rFonts w:ascii="Times New Roman" w:hAnsi="Times New Roman"/>
              </w:rPr>
            </w:pPr>
            <w:r w:rsidRPr="002A50BA">
              <w:rPr>
                <w:rFonts w:ascii="Times New Roman" w:hAnsi="Times New Roman"/>
              </w:rPr>
              <w:t>Суммарное количество организаций на обслуживании</w:t>
            </w:r>
          </w:p>
        </w:tc>
        <w:tc>
          <w:tcPr>
            <w:tcW w:w="5953" w:type="dxa"/>
            <w:gridSpan w:val="3"/>
            <w:tcBorders>
              <w:lef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62DD318" w14:textId="212B6DBC" w:rsidR="00497FB9" w:rsidRPr="002A50BA" w:rsidRDefault="00497FB9" w:rsidP="0037769B">
            <w:pPr>
              <w:jc w:val="center"/>
              <w:rPr>
                <w:rFonts w:ascii="Times New Roman" w:hAnsi="Times New Roman"/>
                <w:b/>
              </w:rPr>
            </w:pPr>
            <w:r w:rsidRPr="002A50BA">
              <w:rPr>
                <w:rFonts w:ascii="Times New Roman" w:hAnsi="Times New Roman"/>
                <w:b/>
              </w:rPr>
              <w:t>Тарифные планы сроком 24 месяца, стоимость за одну организацию, в руб.</w:t>
            </w:r>
          </w:p>
        </w:tc>
      </w:tr>
      <w:tr w:rsidR="007304D4" w:rsidRPr="002A50BA" w14:paraId="04749B9B" w14:textId="77777777" w:rsidTr="00B5001B">
        <w:trPr>
          <w:trHeight w:val="494"/>
          <w:tblHeader/>
        </w:trPr>
        <w:tc>
          <w:tcPr>
            <w:tcW w:w="3823" w:type="dxa"/>
            <w:vMerge/>
            <w:shd w:val="clear" w:color="auto" w:fill="DBE5F1" w:themeFill="accent1" w:themeFillTint="33"/>
            <w:vAlign w:val="center"/>
          </w:tcPr>
          <w:p w14:paraId="1BC64051" w14:textId="77777777" w:rsidR="007304D4" w:rsidRPr="002A50BA" w:rsidRDefault="007304D4" w:rsidP="0037769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842" w:type="dxa"/>
            <w:shd w:val="clear" w:color="auto" w:fill="DBE5F1" w:themeFill="accent1" w:themeFillTint="33"/>
            <w:vAlign w:val="center"/>
          </w:tcPr>
          <w:p w14:paraId="0EA5104F" w14:textId="216C2263" w:rsidR="007304D4" w:rsidRPr="002A50BA" w:rsidRDefault="007304D4" w:rsidP="0037769B">
            <w:pPr>
              <w:jc w:val="center"/>
              <w:rPr>
                <w:rFonts w:ascii="Times New Roman" w:hAnsi="Times New Roman"/>
              </w:rPr>
            </w:pPr>
            <w:r w:rsidRPr="002A50BA">
              <w:rPr>
                <w:rFonts w:ascii="Times New Roman" w:hAnsi="Times New Roman"/>
              </w:rPr>
              <w:t>Зарплата</w:t>
            </w:r>
          </w:p>
        </w:tc>
        <w:tc>
          <w:tcPr>
            <w:tcW w:w="1985" w:type="dxa"/>
            <w:shd w:val="clear" w:color="auto" w:fill="DBE5F1" w:themeFill="accent1" w:themeFillTint="33"/>
            <w:vAlign w:val="center"/>
          </w:tcPr>
          <w:p w14:paraId="78CA479C" w14:textId="443C748B" w:rsidR="007304D4" w:rsidRPr="002A50BA" w:rsidRDefault="007304D4" w:rsidP="0037769B">
            <w:pPr>
              <w:jc w:val="center"/>
              <w:rPr>
                <w:rFonts w:ascii="Times New Roman" w:hAnsi="Times New Roman"/>
              </w:rPr>
            </w:pPr>
            <w:r w:rsidRPr="002A50BA">
              <w:rPr>
                <w:rFonts w:ascii="Times New Roman" w:hAnsi="Times New Roman"/>
              </w:rPr>
              <w:t>Оптимальный</w:t>
            </w:r>
          </w:p>
        </w:tc>
        <w:tc>
          <w:tcPr>
            <w:tcW w:w="2126" w:type="dxa"/>
            <w:shd w:val="clear" w:color="auto" w:fill="DBE5F1" w:themeFill="accent1" w:themeFillTint="33"/>
            <w:vAlign w:val="center"/>
          </w:tcPr>
          <w:p w14:paraId="032A2FB3" w14:textId="399DC3E3" w:rsidR="007304D4" w:rsidRPr="002A50BA" w:rsidRDefault="007304D4" w:rsidP="0037769B">
            <w:pPr>
              <w:jc w:val="center"/>
              <w:rPr>
                <w:rFonts w:ascii="Times New Roman" w:hAnsi="Times New Roman"/>
              </w:rPr>
            </w:pPr>
            <w:r w:rsidRPr="002A50BA">
              <w:rPr>
                <w:rFonts w:ascii="Times New Roman" w:hAnsi="Times New Roman"/>
              </w:rPr>
              <w:t>Максимальный</w:t>
            </w:r>
          </w:p>
        </w:tc>
      </w:tr>
      <w:tr w:rsidR="007304D4" w:rsidRPr="002A50BA" w14:paraId="68636F91" w14:textId="77777777" w:rsidTr="00B5001B">
        <w:trPr>
          <w:trHeight w:val="247"/>
        </w:trPr>
        <w:tc>
          <w:tcPr>
            <w:tcW w:w="3823" w:type="dxa"/>
            <w:vAlign w:val="center"/>
          </w:tcPr>
          <w:p w14:paraId="2028458C" w14:textId="77777777" w:rsidR="007304D4" w:rsidRPr="002A50BA" w:rsidRDefault="007304D4" w:rsidP="00841B39">
            <w:pPr>
              <w:jc w:val="both"/>
              <w:rPr>
                <w:rFonts w:ascii="Times New Roman" w:hAnsi="Times New Roman"/>
              </w:rPr>
            </w:pPr>
            <w:r w:rsidRPr="002A50BA">
              <w:rPr>
                <w:rFonts w:ascii="Times New Roman" w:hAnsi="Times New Roman"/>
              </w:rPr>
              <w:t>1</w:t>
            </w:r>
          </w:p>
        </w:tc>
        <w:tc>
          <w:tcPr>
            <w:tcW w:w="1842" w:type="dxa"/>
          </w:tcPr>
          <w:p w14:paraId="6C48D172" w14:textId="4C7006A8" w:rsidR="007304D4" w:rsidRPr="002A50BA" w:rsidRDefault="007304D4" w:rsidP="00841B39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16 200</w:t>
            </w:r>
            <w:r w:rsidRPr="005E5348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985" w:type="dxa"/>
          </w:tcPr>
          <w:p w14:paraId="63190E3A" w14:textId="68C10E5D" w:rsidR="007304D4" w:rsidRPr="00841B39" w:rsidRDefault="007304D4" w:rsidP="00841B39">
            <w:pPr>
              <w:jc w:val="right"/>
              <w:rPr>
                <w:rFonts w:ascii="Times New Roman" w:hAnsi="Times New Roman"/>
              </w:rPr>
            </w:pPr>
            <w:r w:rsidRPr="00841B39">
              <w:rPr>
                <w:rFonts w:ascii="Times New Roman" w:hAnsi="Times New Roman"/>
              </w:rPr>
              <w:t xml:space="preserve"> 34 020 </w:t>
            </w:r>
          </w:p>
        </w:tc>
        <w:tc>
          <w:tcPr>
            <w:tcW w:w="2126" w:type="dxa"/>
            <w:vAlign w:val="bottom"/>
          </w:tcPr>
          <w:p w14:paraId="5343BAD5" w14:textId="0DE5F97D" w:rsidR="007304D4" w:rsidRPr="00AC1238" w:rsidRDefault="007304D4" w:rsidP="00841B39">
            <w:pPr>
              <w:jc w:val="right"/>
              <w:rPr>
                <w:rFonts w:ascii="Times New Roman" w:hAnsi="Times New Roman"/>
              </w:rPr>
            </w:pPr>
            <w:r w:rsidRPr="00AC1238">
              <w:rPr>
                <w:rFonts w:ascii="Times New Roman" w:hAnsi="Times New Roman"/>
              </w:rPr>
              <w:t xml:space="preserve"> 45 360 </w:t>
            </w:r>
          </w:p>
        </w:tc>
      </w:tr>
      <w:tr w:rsidR="007304D4" w:rsidRPr="002A50BA" w14:paraId="5CCA04D4" w14:textId="77777777" w:rsidTr="00B5001B">
        <w:trPr>
          <w:trHeight w:val="257"/>
        </w:trPr>
        <w:tc>
          <w:tcPr>
            <w:tcW w:w="3823" w:type="dxa"/>
            <w:vAlign w:val="center"/>
          </w:tcPr>
          <w:p w14:paraId="49BC06FC" w14:textId="333C555C" w:rsidR="007304D4" w:rsidRPr="002A50BA" w:rsidRDefault="007304D4" w:rsidP="007304D4">
            <w:pPr>
              <w:jc w:val="both"/>
              <w:rPr>
                <w:rFonts w:ascii="Times New Roman" w:hAnsi="Times New Roman"/>
              </w:rPr>
            </w:pPr>
            <w:r w:rsidRPr="002A50BA">
              <w:rPr>
                <w:rFonts w:ascii="Times New Roman" w:hAnsi="Times New Roman"/>
              </w:rPr>
              <w:t xml:space="preserve">2─3 </w:t>
            </w:r>
          </w:p>
        </w:tc>
        <w:tc>
          <w:tcPr>
            <w:tcW w:w="1842" w:type="dxa"/>
            <w:vAlign w:val="center"/>
          </w:tcPr>
          <w:p w14:paraId="2F4B8198" w14:textId="59560A5F" w:rsidR="007304D4" w:rsidRPr="00AC1238" w:rsidRDefault="007304D4" w:rsidP="007304D4">
            <w:pPr>
              <w:jc w:val="right"/>
              <w:rPr>
                <w:rFonts w:ascii="Times New Roman" w:hAnsi="Times New Roman"/>
              </w:rPr>
            </w:pPr>
            <w:r w:rsidRPr="007F7F86">
              <w:rPr>
                <w:rFonts w:ascii="Times New Roman" w:hAnsi="Times New Roman"/>
              </w:rPr>
              <w:t>10 530</w:t>
            </w:r>
          </w:p>
        </w:tc>
        <w:tc>
          <w:tcPr>
            <w:tcW w:w="1985" w:type="dxa"/>
            <w:vAlign w:val="center"/>
          </w:tcPr>
          <w:p w14:paraId="45D3FEFD" w14:textId="54D8CD8E" w:rsidR="007304D4" w:rsidRPr="00841B39" w:rsidRDefault="007304D4" w:rsidP="007304D4">
            <w:pPr>
              <w:jc w:val="right"/>
              <w:rPr>
                <w:rFonts w:ascii="Times New Roman" w:hAnsi="Times New Roman"/>
              </w:rPr>
            </w:pPr>
            <w:r w:rsidRPr="007F7F86">
              <w:rPr>
                <w:rFonts w:ascii="Times New Roman" w:hAnsi="Times New Roman"/>
              </w:rPr>
              <w:t>22 113</w:t>
            </w:r>
          </w:p>
        </w:tc>
        <w:tc>
          <w:tcPr>
            <w:tcW w:w="2126" w:type="dxa"/>
            <w:vAlign w:val="center"/>
          </w:tcPr>
          <w:p w14:paraId="70EA04E0" w14:textId="1C52A1C5" w:rsidR="007304D4" w:rsidRPr="00AC1238" w:rsidRDefault="007304D4" w:rsidP="007304D4">
            <w:pPr>
              <w:jc w:val="right"/>
              <w:rPr>
                <w:rFonts w:ascii="Times New Roman" w:hAnsi="Times New Roman"/>
              </w:rPr>
            </w:pPr>
            <w:r w:rsidRPr="007F7F86">
              <w:rPr>
                <w:rFonts w:ascii="Times New Roman" w:hAnsi="Times New Roman"/>
              </w:rPr>
              <w:t>29 484</w:t>
            </w:r>
          </w:p>
        </w:tc>
      </w:tr>
      <w:tr w:rsidR="007304D4" w:rsidRPr="002A50BA" w14:paraId="71AFD972" w14:textId="77777777" w:rsidTr="00B5001B">
        <w:trPr>
          <w:trHeight w:val="247"/>
        </w:trPr>
        <w:tc>
          <w:tcPr>
            <w:tcW w:w="3823" w:type="dxa"/>
            <w:vAlign w:val="center"/>
          </w:tcPr>
          <w:p w14:paraId="4D2811CE" w14:textId="2CA37D72" w:rsidR="007304D4" w:rsidRPr="002A50BA" w:rsidRDefault="007304D4" w:rsidP="007304D4">
            <w:pPr>
              <w:jc w:val="both"/>
              <w:rPr>
                <w:rFonts w:ascii="Times New Roman" w:hAnsi="Times New Roman"/>
              </w:rPr>
            </w:pPr>
            <w:r w:rsidRPr="002A50BA">
              <w:rPr>
                <w:rFonts w:ascii="Times New Roman" w:hAnsi="Times New Roman"/>
              </w:rPr>
              <w:t xml:space="preserve">4─7 </w:t>
            </w:r>
          </w:p>
        </w:tc>
        <w:tc>
          <w:tcPr>
            <w:tcW w:w="1842" w:type="dxa"/>
            <w:vAlign w:val="center"/>
          </w:tcPr>
          <w:p w14:paraId="50C23F5A" w14:textId="2914CC99" w:rsidR="007304D4" w:rsidRPr="00AC1238" w:rsidRDefault="007304D4" w:rsidP="007304D4">
            <w:pPr>
              <w:jc w:val="right"/>
              <w:rPr>
                <w:rFonts w:ascii="Times New Roman" w:hAnsi="Times New Roman"/>
              </w:rPr>
            </w:pPr>
            <w:r w:rsidRPr="007F7F86">
              <w:rPr>
                <w:rFonts w:ascii="Times New Roman" w:hAnsi="Times New Roman"/>
              </w:rPr>
              <w:t>9 720</w:t>
            </w:r>
          </w:p>
        </w:tc>
        <w:tc>
          <w:tcPr>
            <w:tcW w:w="1985" w:type="dxa"/>
            <w:vAlign w:val="center"/>
          </w:tcPr>
          <w:p w14:paraId="2F909510" w14:textId="1DF9CEBE" w:rsidR="007304D4" w:rsidRPr="00841B39" w:rsidRDefault="007304D4" w:rsidP="007304D4">
            <w:pPr>
              <w:jc w:val="right"/>
              <w:rPr>
                <w:rFonts w:ascii="Times New Roman" w:hAnsi="Times New Roman"/>
              </w:rPr>
            </w:pPr>
            <w:r w:rsidRPr="007F7F86">
              <w:rPr>
                <w:rFonts w:ascii="Times New Roman" w:hAnsi="Times New Roman"/>
              </w:rPr>
              <w:t>20 412</w:t>
            </w:r>
          </w:p>
        </w:tc>
        <w:tc>
          <w:tcPr>
            <w:tcW w:w="2126" w:type="dxa"/>
            <w:vAlign w:val="center"/>
          </w:tcPr>
          <w:p w14:paraId="58B34D78" w14:textId="137D1B9A" w:rsidR="007304D4" w:rsidRPr="00AC1238" w:rsidRDefault="007304D4" w:rsidP="007304D4">
            <w:pPr>
              <w:jc w:val="right"/>
              <w:rPr>
                <w:rFonts w:ascii="Times New Roman" w:hAnsi="Times New Roman"/>
              </w:rPr>
            </w:pPr>
            <w:r w:rsidRPr="007F7F86">
              <w:rPr>
                <w:rFonts w:ascii="Times New Roman" w:hAnsi="Times New Roman"/>
              </w:rPr>
              <w:t>27 216</w:t>
            </w:r>
          </w:p>
        </w:tc>
      </w:tr>
      <w:tr w:rsidR="007304D4" w:rsidRPr="002A50BA" w14:paraId="64AF3AF3" w14:textId="77777777" w:rsidTr="00B5001B">
        <w:trPr>
          <w:trHeight w:val="247"/>
        </w:trPr>
        <w:tc>
          <w:tcPr>
            <w:tcW w:w="3823" w:type="dxa"/>
            <w:vAlign w:val="center"/>
          </w:tcPr>
          <w:p w14:paraId="0235D6FD" w14:textId="17103BC8" w:rsidR="007304D4" w:rsidRPr="002A50BA" w:rsidRDefault="007304D4" w:rsidP="007304D4">
            <w:pPr>
              <w:jc w:val="both"/>
              <w:rPr>
                <w:rFonts w:ascii="Times New Roman" w:hAnsi="Times New Roman"/>
              </w:rPr>
            </w:pPr>
            <w:r w:rsidRPr="002A50BA">
              <w:rPr>
                <w:rFonts w:ascii="Times New Roman" w:hAnsi="Times New Roman"/>
              </w:rPr>
              <w:t>8─19</w:t>
            </w:r>
          </w:p>
        </w:tc>
        <w:tc>
          <w:tcPr>
            <w:tcW w:w="1842" w:type="dxa"/>
            <w:vAlign w:val="center"/>
          </w:tcPr>
          <w:p w14:paraId="2634E973" w14:textId="4198AED9" w:rsidR="007304D4" w:rsidRPr="00AC1238" w:rsidRDefault="007304D4" w:rsidP="007304D4">
            <w:pPr>
              <w:jc w:val="right"/>
              <w:rPr>
                <w:rFonts w:ascii="Times New Roman" w:hAnsi="Times New Roman"/>
              </w:rPr>
            </w:pPr>
            <w:r w:rsidRPr="007F7F86">
              <w:rPr>
                <w:rFonts w:ascii="Times New Roman" w:hAnsi="Times New Roman"/>
              </w:rPr>
              <w:t>8 910</w:t>
            </w:r>
          </w:p>
        </w:tc>
        <w:tc>
          <w:tcPr>
            <w:tcW w:w="1985" w:type="dxa"/>
            <w:vAlign w:val="center"/>
          </w:tcPr>
          <w:p w14:paraId="435F8B98" w14:textId="197894C0" w:rsidR="007304D4" w:rsidRPr="00841B39" w:rsidRDefault="007304D4" w:rsidP="007304D4">
            <w:pPr>
              <w:jc w:val="right"/>
              <w:rPr>
                <w:rFonts w:ascii="Times New Roman" w:hAnsi="Times New Roman"/>
              </w:rPr>
            </w:pPr>
            <w:r w:rsidRPr="007F7F86">
              <w:rPr>
                <w:rFonts w:ascii="Times New Roman" w:hAnsi="Times New Roman"/>
              </w:rPr>
              <w:t>18 711</w:t>
            </w:r>
          </w:p>
        </w:tc>
        <w:tc>
          <w:tcPr>
            <w:tcW w:w="2126" w:type="dxa"/>
            <w:vAlign w:val="center"/>
          </w:tcPr>
          <w:p w14:paraId="437B1A5D" w14:textId="41EF3C07" w:rsidR="007304D4" w:rsidRPr="00AC1238" w:rsidRDefault="007304D4" w:rsidP="007304D4">
            <w:pPr>
              <w:jc w:val="right"/>
              <w:rPr>
                <w:rFonts w:ascii="Times New Roman" w:hAnsi="Times New Roman"/>
              </w:rPr>
            </w:pPr>
            <w:r w:rsidRPr="007F7F86">
              <w:rPr>
                <w:rFonts w:ascii="Times New Roman" w:hAnsi="Times New Roman"/>
              </w:rPr>
              <w:t>24 948</w:t>
            </w:r>
          </w:p>
        </w:tc>
      </w:tr>
      <w:tr w:rsidR="007304D4" w:rsidRPr="002A50BA" w14:paraId="608B073C" w14:textId="77777777" w:rsidTr="00B5001B">
        <w:trPr>
          <w:trHeight w:val="257"/>
        </w:trPr>
        <w:tc>
          <w:tcPr>
            <w:tcW w:w="3823" w:type="dxa"/>
            <w:vAlign w:val="center"/>
          </w:tcPr>
          <w:p w14:paraId="31755BF6" w14:textId="64D2386D" w:rsidR="007304D4" w:rsidRPr="002A50BA" w:rsidRDefault="007304D4" w:rsidP="007304D4">
            <w:pPr>
              <w:jc w:val="both"/>
              <w:rPr>
                <w:rFonts w:ascii="Times New Roman" w:hAnsi="Times New Roman"/>
              </w:rPr>
            </w:pPr>
            <w:r w:rsidRPr="002A50BA">
              <w:rPr>
                <w:rFonts w:ascii="Times New Roman" w:hAnsi="Times New Roman"/>
              </w:rPr>
              <w:t>20─49</w:t>
            </w:r>
          </w:p>
        </w:tc>
        <w:tc>
          <w:tcPr>
            <w:tcW w:w="1842" w:type="dxa"/>
            <w:vAlign w:val="center"/>
          </w:tcPr>
          <w:p w14:paraId="3B5F93E7" w14:textId="4B096E1E" w:rsidR="007304D4" w:rsidRPr="00AC1238" w:rsidRDefault="007304D4" w:rsidP="007304D4">
            <w:pPr>
              <w:jc w:val="right"/>
              <w:rPr>
                <w:rFonts w:ascii="Times New Roman" w:hAnsi="Times New Roman"/>
              </w:rPr>
            </w:pPr>
            <w:r w:rsidRPr="00AC1238">
              <w:rPr>
                <w:rFonts w:ascii="Times New Roman" w:hAnsi="Times New Roman"/>
              </w:rPr>
              <w:t xml:space="preserve"> 5 670 </w:t>
            </w:r>
          </w:p>
        </w:tc>
        <w:tc>
          <w:tcPr>
            <w:tcW w:w="1985" w:type="dxa"/>
            <w:vAlign w:val="center"/>
          </w:tcPr>
          <w:p w14:paraId="760D835E" w14:textId="789EBDBF" w:rsidR="007304D4" w:rsidRPr="00841B39" w:rsidRDefault="007304D4" w:rsidP="007304D4">
            <w:pPr>
              <w:jc w:val="right"/>
              <w:rPr>
                <w:rFonts w:ascii="Times New Roman" w:hAnsi="Times New Roman"/>
              </w:rPr>
            </w:pPr>
            <w:r w:rsidRPr="00841B39">
              <w:rPr>
                <w:rFonts w:ascii="Times New Roman" w:hAnsi="Times New Roman"/>
              </w:rPr>
              <w:t xml:space="preserve"> 10 206 </w:t>
            </w:r>
          </w:p>
        </w:tc>
        <w:tc>
          <w:tcPr>
            <w:tcW w:w="2126" w:type="dxa"/>
            <w:vAlign w:val="center"/>
          </w:tcPr>
          <w:p w14:paraId="7F75AD6C" w14:textId="1174AA42" w:rsidR="007304D4" w:rsidRPr="00AC1238" w:rsidRDefault="007304D4" w:rsidP="007304D4">
            <w:pPr>
              <w:jc w:val="right"/>
              <w:rPr>
                <w:rFonts w:ascii="Times New Roman" w:hAnsi="Times New Roman"/>
              </w:rPr>
            </w:pPr>
            <w:r w:rsidRPr="00AC1238">
              <w:rPr>
                <w:rFonts w:ascii="Times New Roman" w:hAnsi="Times New Roman"/>
              </w:rPr>
              <w:t xml:space="preserve"> 15 876 </w:t>
            </w:r>
          </w:p>
        </w:tc>
      </w:tr>
      <w:tr w:rsidR="007304D4" w:rsidRPr="002A50BA" w14:paraId="38CAE305" w14:textId="77777777" w:rsidTr="00B5001B">
        <w:trPr>
          <w:trHeight w:val="247"/>
        </w:trPr>
        <w:tc>
          <w:tcPr>
            <w:tcW w:w="3823" w:type="dxa"/>
            <w:vAlign w:val="center"/>
          </w:tcPr>
          <w:p w14:paraId="50A18481" w14:textId="77777777" w:rsidR="007304D4" w:rsidRPr="002A50BA" w:rsidRDefault="007304D4" w:rsidP="007304D4">
            <w:pPr>
              <w:jc w:val="both"/>
              <w:rPr>
                <w:rFonts w:ascii="Times New Roman" w:hAnsi="Times New Roman"/>
              </w:rPr>
            </w:pPr>
            <w:r w:rsidRPr="002A50BA">
              <w:rPr>
                <w:rFonts w:ascii="Times New Roman" w:hAnsi="Times New Roman"/>
              </w:rPr>
              <w:t>50 и более</w:t>
            </w:r>
          </w:p>
        </w:tc>
        <w:tc>
          <w:tcPr>
            <w:tcW w:w="1842" w:type="dxa"/>
            <w:vAlign w:val="center"/>
          </w:tcPr>
          <w:p w14:paraId="454D4C6F" w14:textId="43D25F4C" w:rsidR="007304D4" w:rsidRPr="00AC1238" w:rsidRDefault="007304D4" w:rsidP="007304D4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4 860</w:t>
            </w:r>
            <w:r w:rsidRPr="00AC1238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14:paraId="498C1B9E" w14:textId="7CE2521A" w:rsidR="007304D4" w:rsidRPr="00841B39" w:rsidRDefault="007304D4" w:rsidP="007304D4">
            <w:pPr>
              <w:jc w:val="right"/>
              <w:rPr>
                <w:rFonts w:ascii="Times New Roman" w:hAnsi="Times New Roman"/>
              </w:rPr>
            </w:pPr>
            <w:r w:rsidRPr="00841B39">
              <w:rPr>
                <w:rFonts w:ascii="Times New Roman" w:hAnsi="Times New Roman"/>
              </w:rPr>
              <w:t xml:space="preserve"> 8 845 </w:t>
            </w:r>
          </w:p>
        </w:tc>
        <w:tc>
          <w:tcPr>
            <w:tcW w:w="2126" w:type="dxa"/>
            <w:vAlign w:val="center"/>
          </w:tcPr>
          <w:p w14:paraId="1F0C5FFB" w14:textId="43B44E5D" w:rsidR="007304D4" w:rsidRPr="00AC1238" w:rsidRDefault="007304D4" w:rsidP="007304D4">
            <w:pPr>
              <w:jc w:val="right"/>
              <w:rPr>
                <w:rFonts w:ascii="Times New Roman" w:hAnsi="Times New Roman"/>
              </w:rPr>
            </w:pPr>
            <w:r w:rsidRPr="00AC1238">
              <w:rPr>
                <w:rFonts w:ascii="Times New Roman" w:hAnsi="Times New Roman"/>
              </w:rPr>
              <w:t xml:space="preserve"> 13 608 </w:t>
            </w:r>
          </w:p>
        </w:tc>
      </w:tr>
    </w:tbl>
    <w:p w14:paraId="054DCDA4" w14:textId="7EF480C4" w:rsidR="00A40BF7" w:rsidRPr="00BE762E" w:rsidRDefault="00A40BF7" w:rsidP="00BE762E">
      <w:pPr>
        <w:pStyle w:val="a6"/>
        <w:numPr>
          <w:ilvl w:val="1"/>
          <w:numId w:val="18"/>
        </w:numPr>
        <w:tabs>
          <w:tab w:val="left" w:pos="567"/>
        </w:tabs>
        <w:spacing w:before="240"/>
        <w:ind w:left="0" w:firstLine="0"/>
        <w:jc w:val="both"/>
        <w:rPr>
          <w:rFonts w:ascii="Times New Roman" w:hAnsi="Times New Roman"/>
        </w:rPr>
      </w:pPr>
      <w:r w:rsidRPr="00BE762E">
        <w:rPr>
          <w:rFonts w:ascii="Times New Roman" w:eastAsia="Calibri" w:hAnsi="Times New Roman"/>
        </w:rPr>
        <w:t xml:space="preserve">Дополнительные </w:t>
      </w:r>
      <w:r w:rsidR="006771D2">
        <w:rPr>
          <w:rFonts w:ascii="Times New Roman" w:eastAsia="Calibri" w:hAnsi="Times New Roman"/>
        </w:rPr>
        <w:t xml:space="preserve">лицензии, </w:t>
      </w:r>
      <w:r w:rsidRPr="00BE762E">
        <w:rPr>
          <w:rFonts w:ascii="Times New Roman" w:eastAsia="Calibri" w:hAnsi="Times New Roman"/>
        </w:rPr>
        <w:t xml:space="preserve">услуги и </w:t>
      </w:r>
      <w:r w:rsidR="004256EF" w:rsidRPr="00BE762E">
        <w:rPr>
          <w:rFonts w:ascii="Times New Roman" w:eastAsia="Calibri" w:hAnsi="Times New Roman"/>
        </w:rPr>
        <w:t>оборудование</w:t>
      </w:r>
    </w:p>
    <w:tbl>
      <w:tblPr>
        <w:tblStyle w:val="aa"/>
        <w:tblW w:w="9776" w:type="dxa"/>
        <w:tblLayout w:type="fixed"/>
        <w:tblLook w:val="04A0" w:firstRow="1" w:lastRow="0" w:firstColumn="1" w:lastColumn="0" w:noHBand="0" w:noVBand="1"/>
      </w:tblPr>
      <w:tblGrid>
        <w:gridCol w:w="704"/>
        <w:gridCol w:w="7088"/>
        <w:gridCol w:w="1984"/>
      </w:tblGrid>
      <w:tr w:rsidR="00960ED2" w:rsidRPr="0072243E" w14:paraId="7EF1D7FD" w14:textId="77777777" w:rsidTr="00960ED2">
        <w:trPr>
          <w:tblHeader/>
        </w:trPr>
        <w:tc>
          <w:tcPr>
            <w:tcW w:w="7792" w:type="dxa"/>
            <w:gridSpan w:val="2"/>
            <w:vAlign w:val="center"/>
          </w:tcPr>
          <w:p w14:paraId="45AF1B20" w14:textId="483BBF70" w:rsidR="00960ED2" w:rsidRPr="0072243E" w:rsidRDefault="00960ED2" w:rsidP="005427A8">
            <w:pPr>
              <w:jc w:val="center"/>
              <w:rPr>
                <w:rFonts w:ascii="Times New Roman" w:eastAsia="Calibri" w:hAnsi="Times New Roman"/>
                <w:b/>
              </w:rPr>
            </w:pPr>
            <w:r w:rsidRPr="0072243E">
              <w:rPr>
                <w:rFonts w:ascii="Times New Roman" w:eastAsia="Calibri" w:hAnsi="Times New Roman"/>
                <w:b/>
              </w:rPr>
              <w:t>Наименование</w:t>
            </w:r>
          </w:p>
        </w:tc>
        <w:tc>
          <w:tcPr>
            <w:tcW w:w="1984" w:type="dxa"/>
            <w:vAlign w:val="center"/>
          </w:tcPr>
          <w:p w14:paraId="5DC05748" w14:textId="5A93591F" w:rsidR="00960ED2" w:rsidRPr="0072243E" w:rsidRDefault="00960ED2" w:rsidP="006771D2">
            <w:pPr>
              <w:jc w:val="center"/>
              <w:rPr>
                <w:rFonts w:ascii="Times New Roman" w:eastAsia="Calibri" w:hAnsi="Times New Roman"/>
                <w:b/>
              </w:rPr>
            </w:pPr>
            <w:r w:rsidRPr="0072243E">
              <w:rPr>
                <w:rFonts w:ascii="Times New Roman" w:eastAsia="Calibri" w:hAnsi="Times New Roman"/>
                <w:b/>
              </w:rPr>
              <w:t>Стоимость, руб.</w:t>
            </w:r>
            <w:r>
              <w:rPr>
                <w:rFonts w:ascii="Times New Roman" w:eastAsia="Calibri" w:hAnsi="Times New Roman"/>
                <w:b/>
              </w:rPr>
              <w:t xml:space="preserve">, </w:t>
            </w:r>
          </w:p>
        </w:tc>
      </w:tr>
      <w:tr w:rsidR="00960ED2" w:rsidRPr="0072243E" w14:paraId="57080C41" w14:textId="77777777" w:rsidTr="00960ED2">
        <w:trPr>
          <w:trHeight w:val="498"/>
        </w:trPr>
        <w:tc>
          <w:tcPr>
            <w:tcW w:w="704" w:type="dxa"/>
            <w:vAlign w:val="center"/>
          </w:tcPr>
          <w:p w14:paraId="3D6D0D21" w14:textId="33A10CF6" w:rsidR="00960ED2" w:rsidRPr="0072243E" w:rsidRDefault="00960ED2" w:rsidP="005427A8">
            <w:pPr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hAnsi="Times New Roman"/>
              </w:rPr>
              <w:t>2.2</w:t>
            </w:r>
            <w:r w:rsidRPr="0072243E">
              <w:rPr>
                <w:rFonts w:ascii="Times New Roman" w:hAnsi="Times New Roman"/>
              </w:rPr>
              <w:t>.1</w:t>
            </w:r>
          </w:p>
        </w:tc>
        <w:tc>
          <w:tcPr>
            <w:tcW w:w="7088" w:type="dxa"/>
            <w:vAlign w:val="center"/>
          </w:tcPr>
          <w:p w14:paraId="0941EDBE" w14:textId="41D34542" w:rsidR="00960ED2" w:rsidRPr="0072243E" w:rsidRDefault="00960ED2" w:rsidP="005427A8">
            <w:pPr>
              <w:rPr>
                <w:rFonts w:ascii="Times New Roman" w:hAnsi="Times New Roman"/>
              </w:rPr>
            </w:pPr>
            <w:r w:rsidRPr="0072243E">
              <w:rPr>
                <w:rFonts w:ascii="Times New Roman" w:hAnsi="Times New Roman"/>
              </w:rPr>
              <w:t>Выезд специалиста</w:t>
            </w:r>
          </w:p>
        </w:tc>
        <w:tc>
          <w:tcPr>
            <w:tcW w:w="1984" w:type="dxa"/>
            <w:vAlign w:val="center"/>
          </w:tcPr>
          <w:p w14:paraId="1B9D73BF" w14:textId="1BBACB6B" w:rsidR="00960ED2" w:rsidRPr="0072243E" w:rsidRDefault="00960ED2" w:rsidP="005427A8">
            <w:pPr>
              <w:jc w:val="center"/>
              <w:rPr>
                <w:rFonts w:ascii="Times New Roman" w:eastAsia="Calibri" w:hAnsi="Times New Roman"/>
                <w:b/>
              </w:rPr>
            </w:pPr>
            <w:r w:rsidRPr="0072243E">
              <w:rPr>
                <w:rFonts w:ascii="Times New Roman" w:hAnsi="Times New Roman"/>
              </w:rPr>
              <w:t>По согласованию</w:t>
            </w:r>
          </w:p>
        </w:tc>
      </w:tr>
      <w:tr w:rsidR="00960ED2" w:rsidRPr="0072243E" w14:paraId="004B2272" w14:textId="77777777" w:rsidTr="00960ED2">
        <w:trPr>
          <w:trHeight w:val="406"/>
        </w:trPr>
        <w:tc>
          <w:tcPr>
            <w:tcW w:w="704" w:type="dxa"/>
            <w:vAlign w:val="center"/>
          </w:tcPr>
          <w:p w14:paraId="7122458E" w14:textId="0FE99D59" w:rsidR="00960ED2" w:rsidRPr="00960ED2" w:rsidRDefault="00960ED2" w:rsidP="005427A8">
            <w:pPr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hAnsi="Times New Roman"/>
              </w:rPr>
              <w:t>2.2</w:t>
            </w:r>
            <w:r w:rsidRPr="0072243E">
              <w:rPr>
                <w:rFonts w:ascii="Times New Roman" w:hAnsi="Times New Roman"/>
              </w:rPr>
              <w:t>.2</w:t>
            </w:r>
          </w:p>
        </w:tc>
        <w:tc>
          <w:tcPr>
            <w:tcW w:w="7088" w:type="dxa"/>
            <w:vAlign w:val="center"/>
          </w:tcPr>
          <w:p w14:paraId="05A3E010" w14:textId="43AC7072" w:rsidR="00960ED2" w:rsidRPr="0072243E" w:rsidRDefault="00960ED2" w:rsidP="005427A8">
            <w:pPr>
              <w:rPr>
                <w:rFonts w:ascii="Times New Roman" w:hAnsi="Times New Roman"/>
              </w:rPr>
            </w:pPr>
            <w:r w:rsidRPr="0072243E">
              <w:rPr>
                <w:rFonts w:ascii="Times New Roman" w:hAnsi="Times New Roman"/>
              </w:rPr>
              <w:t>Настройка рабочего места</w:t>
            </w:r>
          </w:p>
        </w:tc>
        <w:tc>
          <w:tcPr>
            <w:tcW w:w="1984" w:type="dxa"/>
            <w:vAlign w:val="center"/>
          </w:tcPr>
          <w:p w14:paraId="4AD3580A" w14:textId="594C3D2B" w:rsidR="00960ED2" w:rsidRPr="0072243E" w:rsidRDefault="00960ED2" w:rsidP="005427A8">
            <w:pPr>
              <w:jc w:val="center"/>
              <w:rPr>
                <w:rFonts w:ascii="Times New Roman" w:eastAsia="Calibri" w:hAnsi="Times New Roman"/>
                <w:b/>
              </w:rPr>
            </w:pPr>
            <w:r w:rsidRPr="0072243E">
              <w:rPr>
                <w:rFonts w:ascii="Times New Roman" w:hAnsi="Times New Roman"/>
              </w:rPr>
              <w:t>По согласованию</w:t>
            </w:r>
          </w:p>
        </w:tc>
      </w:tr>
      <w:tr w:rsidR="00860A07" w14:paraId="611186C5" w14:textId="77777777" w:rsidTr="00860A07">
        <w:trPr>
          <w:trHeight w:val="533"/>
        </w:trPr>
        <w:tc>
          <w:tcPr>
            <w:tcW w:w="704" w:type="dxa"/>
            <w:vAlign w:val="center"/>
          </w:tcPr>
          <w:p w14:paraId="1CB146EE" w14:textId="697A0C6C" w:rsidR="00860A07" w:rsidRDefault="00860A07" w:rsidP="00860A07">
            <w:pPr>
              <w:contextualSpacing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2.2</w:t>
            </w:r>
            <w:r w:rsidRPr="0072243E">
              <w:rPr>
                <w:rFonts w:ascii="Times New Roman" w:eastAsia="Calibri" w:hAnsi="Times New Roman"/>
              </w:rPr>
              <w:t>.3</w:t>
            </w:r>
          </w:p>
        </w:tc>
        <w:tc>
          <w:tcPr>
            <w:tcW w:w="7088" w:type="dxa"/>
            <w:vAlign w:val="center"/>
          </w:tcPr>
          <w:p w14:paraId="57FAE94F" w14:textId="77777777" w:rsidR="00860A07" w:rsidRDefault="00860A07" w:rsidP="00860A07">
            <w:pPr>
              <w:contextualSpacing/>
              <w:rPr>
                <w:rFonts w:ascii="Times New Roman" w:hAnsi="Times New Roman"/>
              </w:rPr>
            </w:pPr>
            <w:r w:rsidRPr="001C0574">
              <w:rPr>
                <w:rFonts w:ascii="Times New Roman" w:hAnsi="Times New Roman"/>
              </w:rPr>
              <w:t xml:space="preserve">Устройство хранения ключевой информации </w:t>
            </w:r>
            <w:proofErr w:type="spellStart"/>
            <w:r w:rsidRPr="001C0574">
              <w:rPr>
                <w:rFonts w:ascii="Times New Roman" w:hAnsi="Times New Roman"/>
              </w:rPr>
              <w:t>Рутокен</w:t>
            </w:r>
            <w:proofErr w:type="spellEnd"/>
            <w:r w:rsidRPr="001C0574">
              <w:rPr>
                <w:rFonts w:ascii="Times New Roman" w:hAnsi="Times New Roman"/>
              </w:rPr>
              <w:t xml:space="preserve"> Лайт</w:t>
            </w:r>
            <w:r>
              <w:rPr>
                <w:rFonts w:ascii="Times New Roman" w:hAnsi="Times New Roman"/>
              </w:rPr>
              <w:t xml:space="preserve"> Сертифицированный</w:t>
            </w:r>
          </w:p>
          <w:p w14:paraId="4FD5552A" w14:textId="54ABDAA8" w:rsidR="00860A07" w:rsidRPr="001C0574" w:rsidRDefault="00860A07" w:rsidP="00860A07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Для организаций на территории </w:t>
            </w:r>
            <w:r w:rsidRPr="00860A07">
              <w:rPr>
                <w:rFonts w:ascii="Times New Roman" w:hAnsi="Times New Roman"/>
              </w:rPr>
              <w:t>г. Москвы и Московской области</w:t>
            </w:r>
          </w:p>
        </w:tc>
        <w:tc>
          <w:tcPr>
            <w:tcW w:w="1984" w:type="dxa"/>
            <w:vAlign w:val="center"/>
          </w:tcPr>
          <w:p w14:paraId="46310174" w14:textId="0BC76721" w:rsidR="00860A07" w:rsidRDefault="005B7437" w:rsidP="00B73AEE">
            <w:pPr>
              <w:contextualSpacing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2 000</w:t>
            </w:r>
          </w:p>
        </w:tc>
      </w:tr>
      <w:tr w:rsidR="00860A07" w14:paraId="00143AE5" w14:textId="77777777" w:rsidTr="00860A07">
        <w:trPr>
          <w:trHeight w:val="533"/>
        </w:trPr>
        <w:tc>
          <w:tcPr>
            <w:tcW w:w="704" w:type="dxa"/>
            <w:vAlign w:val="center"/>
          </w:tcPr>
          <w:p w14:paraId="786C2647" w14:textId="0A743314" w:rsidR="00860A07" w:rsidRDefault="00860A07" w:rsidP="00860A07">
            <w:pPr>
              <w:contextualSpacing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2.2.4</w:t>
            </w:r>
          </w:p>
        </w:tc>
        <w:tc>
          <w:tcPr>
            <w:tcW w:w="7088" w:type="dxa"/>
            <w:vAlign w:val="center"/>
          </w:tcPr>
          <w:p w14:paraId="68057584" w14:textId="77777777" w:rsidR="00860A07" w:rsidRDefault="00860A07" w:rsidP="00860A07">
            <w:pPr>
              <w:contextualSpacing/>
              <w:rPr>
                <w:rFonts w:ascii="Times New Roman" w:hAnsi="Times New Roman"/>
              </w:rPr>
            </w:pPr>
            <w:r w:rsidRPr="001C0574">
              <w:rPr>
                <w:rFonts w:ascii="Times New Roman" w:hAnsi="Times New Roman"/>
              </w:rPr>
              <w:t xml:space="preserve">Устройство хранения ключевой информации </w:t>
            </w:r>
            <w:proofErr w:type="spellStart"/>
            <w:r w:rsidRPr="001C0574">
              <w:rPr>
                <w:rFonts w:ascii="Times New Roman" w:hAnsi="Times New Roman"/>
              </w:rPr>
              <w:t>Рутокен</w:t>
            </w:r>
            <w:proofErr w:type="spellEnd"/>
            <w:r w:rsidRPr="001C0574">
              <w:rPr>
                <w:rFonts w:ascii="Times New Roman" w:hAnsi="Times New Roman"/>
              </w:rPr>
              <w:t xml:space="preserve"> Лайт</w:t>
            </w:r>
            <w:r>
              <w:rPr>
                <w:rFonts w:ascii="Times New Roman" w:hAnsi="Times New Roman"/>
              </w:rPr>
              <w:t xml:space="preserve"> Сертифицированный</w:t>
            </w:r>
          </w:p>
          <w:p w14:paraId="347A2F62" w14:textId="607CD74B" w:rsidR="00860A07" w:rsidRPr="001C0574" w:rsidRDefault="00860A07" w:rsidP="00860A07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Для организаций на территории </w:t>
            </w:r>
            <w:r w:rsidRPr="00860A07">
              <w:rPr>
                <w:rFonts w:ascii="Times New Roman" w:hAnsi="Times New Roman"/>
              </w:rPr>
              <w:t>прочих регионов</w:t>
            </w:r>
          </w:p>
        </w:tc>
        <w:tc>
          <w:tcPr>
            <w:tcW w:w="1984" w:type="dxa"/>
            <w:vAlign w:val="center"/>
          </w:tcPr>
          <w:p w14:paraId="4E7881B1" w14:textId="78A8A363" w:rsidR="00860A07" w:rsidRDefault="005B7437" w:rsidP="00B73AEE">
            <w:pPr>
              <w:contextualSpacing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1 500</w:t>
            </w:r>
          </w:p>
        </w:tc>
      </w:tr>
    </w:tbl>
    <w:p w14:paraId="08DC965D" w14:textId="40FC97DA" w:rsidR="00823117" w:rsidRDefault="00815A4D" w:rsidP="00BE762E">
      <w:pPr>
        <w:pStyle w:val="a6"/>
        <w:numPr>
          <w:ilvl w:val="1"/>
          <w:numId w:val="18"/>
        </w:numPr>
        <w:tabs>
          <w:tab w:val="left" w:pos="567"/>
        </w:tabs>
        <w:spacing w:before="240" w:after="0"/>
        <w:ind w:left="0" w:firstLine="0"/>
        <w:contextualSpacing w:val="0"/>
        <w:jc w:val="both"/>
        <w:rPr>
          <w:rFonts w:ascii="Times New Roman" w:eastAsia="Calibri" w:hAnsi="Times New Roman"/>
        </w:rPr>
      </w:pPr>
      <w:r w:rsidRPr="00BE762E">
        <w:rPr>
          <w:rFonts w:ascii="Times New Roman" w:hAnsi="Times New Roman"/>
        </w:rPr>
        <w:t>Примечания</w:t>
      </w:r>
    </w:p>
    <w:p w14:paraId="2AE422F6" w14:textId="6346230D" w:rsidR="00815A4D" w:rsidRDefault="00815A4D" w:rsidP="00BE762E">
      <w:pPr>
        <w:pStyle w:val="a6"/>
        <w:numPr>
          <w:ilvl w:val="2"/>
          <w:numId w:val="18"/>
        </w:numPr>
        <w:tabs>
          <w:tab w:val="left" w:pos="567"/>
        </w:tabs>
        <w:spacing w:after="0"/>
        <w:ind w:left="0" w:firstLine="0"/>
        <w:contextualSpacing w:val="0"/>
        <w:jc w:val="both"/>
        <w:rPr>
          <w:rFonts w:ascii="Times New Roman" w:eastAsia="Calibri" w:hAnsi="Times New Roman"/>
        </w:rPr>
      </w:pPr>
      <w:r w:rsidRPr="00823117">
        <w:rPr>
          <w:rFonts w:ascii="Times New Roman" w:eastAsia="Calibri" w:hAnsi="Times New Roman"/>
        </w:rPr>
        <w:t>Стоимость</w:t>
      </w:r>
      <w:r w:rsidRPr="00C4101C">
        <w:rPr>
          <w:rFonts w:ascii="Times New Roman" w:eastAsia="Calibri" w:hAnsi="Times New Roman"/>
        </w:rPr>
        <w:t xml:space="preserve"> указана в рублях Российской Федерации.</w:t>
      </w:r>
    </w:p>
    <w:p w14:paraId="6B0DA4D4" w14:textId="585C29C4" w:rsidR="00230A74" w:rsidRDefault="00213509" w:rsidP="00BE762E">
      <w:pPr>
        <w:pStyle w:val="a6"/>
        <w:numPr>
          <w:ilvl w:val="2"/>
          <w:numId w:val="18"/>
        </w:numPr>
        <w:tabs>
          <w:tab w:val="left" w:pos="567"/>
        </w:tabs>
        <w:spacing w:after="0"/>
        <w:ind w:left="0" w:firstLine="0"/>
        <w:contextualSpacing w:val="0"/>
        <w:jc w:val="both"/>
        <w:rPr>
          <w:rFonts w:ascii="Times New Roman" w:eastAsia="Calibri" w:hAnsi="Times New Roman"/>
        </w:rPr>
      </w:pPr>
      <w:r w:rsidRPr="00AB19F4">
        <w:rPr>
          <w:rFonts w:ascii="Times New Roman" w:eastAsia="Calibri" w:hAnsi="Times New Roman"/>
        </w:rPr>
        <w:t>Право использования программ для ЭВМ</w:t>
      </w:r>
      <w:r w:rsidR="00230A74">
        <w:rPr>
          <w:rFonts w:ascii="Times New Roman" w:eastAsia="Calibri" w:hAnsi="Times New Roman"/>
        </w:rPr>
        <w:t>, внесенн</w:t>
      </w:r>
      <w:r w:rsidR="00823117">
        <w:rPr>
          <w:rFonts w:ascii="Times New Roman" w:eastAsia="Calibri" w:hAnsi="Times New Roman"/>
        </w:rPr>
        <w:t>ых</w:t>
      </w:r>
      <w:r w:rsidR="00230A74">
        <w:rPr>
          <w:rFonts w:ascii="Times New Roman" w:eastAsia="Calibri" w:hAnsi="Times New Roman"/>
        </w:rPr>
        <w:t xml:space="preserve"> в единый реестр российских программ для электронных вычислительных машин и баз данных,</w:t>
      </w:r>
      <w:r w:rsidRPr="00AB19F4">
        <w:rPr>
          <w:rFonts w:ascii="Times New Roman" w:eastAsia="Calibri" w:hAnsi="Times New Roman"/>
        </w:rPr>
        <w:t xml:space="preserve"> НДС </w:t>
      </w:r>
      <w:r w:rsidR="00823B74">
        <w:rPr>
          <w:rFonts w:ascii="Times New Roman" w:eastAsia="Calibri" w:hAnsi="Times New Roman"/>
        </w:rPr>
        <w:t>не облагае</w:t>
      </w:r>
      <w:r w:rsidRPr="00AB19F4">
        <w:rPr>
          <w:rFonts w:ascii="Times New Roman" w:eastAsia="Calibri" w:hAnsi="Times New Roman"/>
        </w:rPr>
        <w:t>тся на основании подпункта 26 пункта 2 статьи 149 Налогового кодекса Российской Федерации.</w:t>
      </w:r>
    </w:p>
    <w:p w14:paraId="61EE444E" w14:textId="4FB49558" w:rsidR="00E964D1" w:rsidRDefault="00E964D1" w:rsidP="00BE762E">
      <w:pPr>
        <w:pStyle w:val="a6"/>
        <w:numPr>
          <w:ilvl w:val="2"/>
          <w:numId w:val="18"/>
        </w:numPr>
        <w:tabs>
          <w:tab w:val="left" w:pos="567"/>
        </w:tabs>
        <w:spacing w:after="0"/>
        <w:ind w:left="0" w:firstLine="0"/>
        <w:contextualSpacing w:val="0"/>
        <w:jc w:val="both"/>
        <w:rPr>
          <w:rFonts w:ascii="Times New Roman" w:eastAsia="Calibri" w:hAnsi="Times New Roman"/>
        </w:rPr>
      </w:pPr>
      <w:r w:rsidRPr="00B41AB0">
        <w:rPr>
          <w:rFonts w:ascii="Times New Roman" w:eastAsia="Calibri" w:hAnsi="Times New Roman"/>
        </w:rPr>
        <w:t>Стоимость оборудования и услуг включает НДС, исчисленный по ставке, установленной пунктом 3 статьи 164 Налогового кодекса Российской Федерации.</w:t>
      </w:r>
    </w:p>
    <w:p w14:paraId="5DD2415C" w14:textId="009C6628" w:rsidR="00E964D1" w:rsidRDefault="00E964D1" w:rsidP="00BE762E">
      <w:pPr>
        <w:pStyle w:val="a6"/>
        <w:numPr>
          <w:ilvl w:val="2"/>
          <w:numId w:val="18"/>
        </w:numPr>
        <w:tabs>
          <w:tab w:val="left" w:pos="567"/>
        </w:tabs>
        <w:spacing w:after="0"/>
        <w:ind w:left="0" w:firstLine="0"/>
        <w:contextualSpacing w:val="0"/>
        <w:jc w:val="both"/>
        <w:rPr>
          <w:rFonts w:ascii="Times New Roman" w:eastAsia="Calibri" w:hAnsi="Times New Roman"/>
        </w:rPr>
      </w:pPr>
      <w:r w:rsidRPr="00E964D1">
        <w:rPr>
          <w:rFonts w:ascii="Times New Roman" w:eastAsia="Calibri" w:hAnsi="Times New Roman"/>
        </w:rPr>
        <w:t xml:space="preserve">Стоимость услуг по выезду специалиста и настройке рабочего места необходимо уточнять в сервисном центре. Услуга по настройке рабочего места не включает в себя настройку каналов связи и </w:t>
      </w:r>
      <w:r w:rsidRPr="00480E1D">
        <w:rPr>
          <w:rFonts w:ascii="Times New Roman" w:eastAsia="Calibri" w:hAnsi="Times New Roman"/>
        </w:rPr>
        <w:t>установку программного обеспечения, не имеющего отношения к программе для ЭВМ «</w:t>
      </w:r>
      <w:proofErr w:type="spellStart"/>
      <w:r w:rsidRPr="00480E1D">
        <w:rPr>
          <w:rFonts w:ascii="Times New Roman" w:eastAsia="Calibri" w:hAnsi="Times New Roman"/>
        </w:rPr>
        <w:t>Контур.Бухгалтерия</w:t>
      </w:r>
      <w:proofErr w:type="spellEnd"/>
      <w:r w:rsidRPr="00480E1D">
        <w:rPr>
          <w:rFonts w:ascii="Times New Roman" w:eastAsia="Calibri" w:hAnsi="Times New Roman"/>
        </w:rPr>
        <w:t>».</w:t>
      </w:r>
    </w:p>
    <w:p w14:paraId="2CD41270" w14:textId="4784230B" w:rsidR="00F646AA" w:rsidRPr="00AB19F4" w:rsidRDefault="009B3693" w:rsidP="009B3693">
      <w:pPr>
        <w:pStyle w:val="a6"/>
        <w:numPr>
          <w:ilvl w:val="0"/>
          <w:numId w:val="18"/>
        </w:numPr>
        <w:tabs>
          <w:tab w:val="left" w:pos="567"/>
          <w:tab w:val="left" w:pos="6380"/>
        </w:tabs>
        <w:spacing w:before="240" w:after="0"/>
        <w:ind w:left="-11" w:firstLine="0"/>
        <w:contextualSpacing w:val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Правила приобретения</w:t>
      </w:r>
    </w:p>
    <w:p w14:paraId="5559C2D3" w14:textId="77777777" w:rsidR="005C3AC4" w:rsidRDefault="00664FD6" w:rsidP="00BE762E">
      <w:pPr>
        <w:pStyle w:val="a6"/>
        <w:numPr>
          <w:ilvl w:val="1"/>
          <w:numId w:val="18"/>
        </w:numPr>
        <w:tabs>
          <w:tab w:val="left" w:pos="567"/>
        </w:tabs>
        <w:ind w:left="0" w:firstLine="0"/>
        <w:jc w:val="both"/>
        <w:rPr>
          <w:rFonts w:ascii="Times New Roman" w:eastAsia="Calibri" w:hAnsi="Times New Roman"/>
        </w:rPr>
      </w:pPr>
      <w:r w:rsidRPr="00823117">
        <w:rPr>
          <w:rFonts w:ascii="Times New Roman" w:eastAsia="Calibri" w:hAnsi="Times New Roman"/>
        </w:rPr>
        <w:t xml:space="preserve">Стоимость </w:t>
      </w:r>
      <w:proofErr w:type="spellStart"/>
      <w:r w:rsidRPr="00823117">
        <w:rPr>
          <w:rFonts w:ascii="Times New Roman" w:eastAsia="Calibri" w:hAnsi="Times New Roman"/>
        </w:rPr>
        <w:t>Контур.Бухгалтерии</w:t>
      </w:r>
      <w:proofErr w:type="spellEnd"/>
      <w:r w:rsidRPr="00823117">
        <w:rPr>
          <w:rFonts w:ascii="Times New Roman" w:eastAsia="Calibri" w:hAnsi="Times New Roman"/>
        </w:rPr>
        <w:t xml:space="preserve"> </w:t>
      </w:r>
      <w:r w:rsidR="005C3AC4">
        <w:rPr>
          <w:rFonts w:ascii="Times New Roman" w:eastAsia="Calibri" w:hAnsi="Times New Roman"/>
        </w:rPr>
        <w:t>для</w:t>
      </w:r>
      <w:r w:rsidR="00FA6579">
        <w:rPr>
          <w:rFonts w:ascii="Times New Roman" w:eastAsia="Calibri" w:hAnsi="Times New Roman"/>
        </w:rPr>
        <w:t xml:space="preserve"> нескольких организаций </w:t>
      </w:r>
      <w:r w:rsidRPr="00823117">
        <w:rPr>
          <w:rFonts w:ascii="Times New Roman" w:eastAsia="Calibri" w:hAnsi="Times New Roman"/>
        </w:rPr>
        <w:t>зависит от общего количества организаций на обслуживании</w:t>
      </w:r>
      <w:r w:rsidR="00FA6579">
        <w:rPr>
          <w:rFonts w:ascii="Times New Roman" w:eastAsia="Calibri" w:hAnsi="Times New Roman"/>
        </w:rPr>
        <w:t xml:space="preserve">. </w:t>
      </w:r>
    </w:p>
    <w:p w14:paraId="1C1D372F" w14:textId="00FF1874" w:rsidR="0026263B" w:rsidRDefault="00FA6579" w:rsidP="005C3AC4">
      <w:pPr>
        <w:pStyle w:val="a6"/>
        <w:tabs>
          <w:tab w:val="left" w:pos="567"/>
        </w:tabs>
        <w:ind w:left="0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lastRenderedPageBreak/>
        <w:t xml:space="preserve">Пример расчета стоимости </w:t>
      </w:r>
      <w:proofErr w:type="spellStart"/>
      <w:r>
        <w:rPr>
          <w:rFonts w:ascii="Times New Roman" w:eastAsia="Calibri" w:hAnsi="Times New Roman"/>
        </w:rPr>
        <w:t>Контур.Бухгалтерии</w:t>
      </w:r>
      <w:proofErr w:type="spellEnd"/>
      <w:r>
        <w:rPr>
          <w:rFonts w:ascii="Times New Roman" w:eastAsia="Calibri" w:hAnsi="Times New Roman"/>
        </w:rPr>
        <w:t xml:space="preserve"> по тарифному плану «Зарплата» на срок 12 месяцев для 5 (пяти) организаций на обслуживании: </w:t>
      </w:r>
    </w:p>
    <w:p w14:paraId="020F22B6" w14:textId="007A2B26" w:rsidR="0026263B" w:rsidRDefault="0026263B" w:rsidP="00BE762E">
      <w:pPr>
        <w:pStyle w:val="a6"/>
        <w:tabs>
          <w:tab w:val="left" w:pos="567"/>
        </w:tabs>
        <w:ind w:left="0"/>
        <w:jc w:val="center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9 000 + </w:t>
      </w:r>
      <w:r w:rsidR="007304D4" w:rsidRPr="007F7F86">
        <w:rPr>
          <w:rFonts w:ascii="Times New Roman" w:hAnsi="Times New Roman"/>
        </w:rPr>
        <w:t>5 850</w:t>
      </w:r>
      <w:r>
        <w:rPr>
          <w:rFonts w:ascii="Times New Roman" w:eastAsia="Calibri" w:hAnsi="Times New Roman"/>
        </w:rPr>
        <w:t xml:space="preserve"> руб.*2 + </w:t>
      </w:r>
      <w:r w:rsidR="007304D4" w:rsidRPr="007F7F86">
        <w:rPr>
          <w:rFonts w:ascii="Times New Roman" w:hAnsi="Times New Roman"/>
        </w:rPr>
        <w:t>5 400</w:t>
      </w:r>
      <w:r>
        <w:rPr>
          <w:rFonts w:ascii="Times New Roman" w:eastAsia="Calibri" w:hAnsi="Times New Roman"/>
        </w:rPr>
        <w:t xml:space="preserve"> руб.*2 = </w:t>
      </w:r>
      <w:r w:rsidR="007304D4">
        <w:rPr>
          <w:rFonts w:ascii="Times New Roman" w:eastAsia="Calibri" w:hAnsi="Times New Roman"/>
        </w:rPr>
        <w:t xml:space="preserve">31 500 </w:t>
      </w:r>
      <w:r>
        <w:rPr>
          <w:rFonts w:ascii="Times New Roman" w:eastAsia="Calibri" w:hAnsi="Times New Roman"/>
        </w:rPr>
        <w:t>руб.,</w:t>
      </w:r>
    </w:p>
    <w:p w14:paraId="7B7DBD13" w14:textId="1F110EFC" w:rsidR="0026263B" w:rsidRDefault="0026263B" w:rsidP="00BE762E">
      <w:pPr>
        <w:pStyle w:val="a6"/>
        <w:tabs>
          <w:tab w:val="left" w:pos="567"/>
        </w:tabs>
        <w:ind w:left="0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где </w:t>
      </w:r>
      <w:r w:rsidR="00FA6579" w:rsidRPr="00FA6579">
        <w:rPr>
          <w:rFonts w:ascii="Times New Roman" w:eastAsia="Calibri" w:hAnsi="Times New Roman"/>
        </w:rPr>
        <w:t>9</w:t>
      </w:r>
      <w:r w:rsidR="00FA6579">
        <w:rPr>
          <w:rFonts w:ascii="Times New Roman" w:eastAsia="Calibri" w:hAnsi="Times New Roman"/>
        </w:rPr>
        <w:t> </w:t>
      </w:r>
      <w:r w:rsidR="00FA6579" w:rsidRPr="00FA6579">
        <w:rPr>
          <w:rFonts w:ascii="Times New Roman" w:eastAsia="Calibri" w:hAnsi="Times New Roman"/>
        </w:rPr>
        <w:t>000</w:t>
      </w:r>
      <w:r w:rsidR="00FA6579">
        <w:rPr>
          <w:rFonts w:ascii="Times New Roman" w:eastAsia="Calibri" w:hAnsi="Times New Roman"/>
        </w:rPr>
        <w:t xml:space="preserve"> руб.</w:t>
      </w:r>
      <w:r>
        <w:rPr>
          <w:rFonts w:ascii="Times New Roman" w:eastAsia="Calibri" w:hAnsi="Times New Roman"/>
        </w:rPr>
        <w:t xml:space="preserve"> – стоимость </w:t>
      </w:r>
      <w:r w:rsidR="00FA6579" w:rsidRPr="00FA6579">
        <w:rPr>
          <w:rFonts w:ascii="Times New Roman" w:eastAsia="Calibri" w:hAnsi="Times New Roman"/>
        </w:rPr>
        <w:t>за первую организацию</w:t>
      </w:r>
      <w:r>
        <w:rPr>
          <w:rFonts w:ascii="Times New Roman" w:eastAsia="Calibri" w:hAnsi="Times New Roman"/>
        </w:rPr>
        <w:t>;</w:t>
      </w:r>
    </w:p>
    <w:p w14:paraId="7C32C8AD" w14:textId="4FEC8938" w:rsidR="0026263B" w:rsidRDefault="007304D4" w:rsidP="00BE762E">
      <w:pPr>
        <w:pStyle w:val="a6"/>
        <w:tabs>
          <w:tab w:val="left" w:pos="567"/>
        </w:tabs>
        <w:ind w:left="0"/>
        <w:jc w:val="both"/>
        <w:rPr>
          <w:rFonts w:ascii="Times New Roman" w:eastAsia="Calibri" w:hAnsi="Times New Roman"/>
        </w:rPr>
      </w:pPr>
      <w:r w:rsidRPr="007F7F86">
        <w:rPr>
          <w:rFonts w:ascii="Times New Roman" w:hAnsi="Times New Roman"/>
        </w:rPr>
        <w:t>5 850</w:t>
      </w:r>
      <w:r w:rsidR="00FA6579">
        <w:rPr>
          <w:rFonts w:ascii="Times New Roman" w:eastAsia="Calibri" w:hAnsi="Times New Roman"/>
        </w:rPr>
        <w:t xml:space="preserve"> руб</w:t>
      </w:r>
      <w:r w:rsidR="0026263B">
        <w:rPr>
          <w:rFonts w:ascii="Times New Roman" w:eastAsia="Calibri" w:hAnsi="Times New Roman"/>
        </w:rPr>
        <w:t>.*2</w:t>
      </w:r>
      <w:r w:rsidR="00FA6579">
        <w:rPr>
          <w:rFonts w:ascii="Times New Roman" w:eastAsia="Calibri" w:hAnsi="Times New Roman"/>
        </w:rPr>
        <w:t xml:space="preserve">  </w:t>
      </w:r>
      <w:r w:rsidR="0026263B">
        <w:rPr>
          <w:rFonts w:ascii="Times New Roman" w:eastAsia="Calibri" w:hAnsi="Times New Roman"/>
        </w:rPr>
        <w:sym w:font="Symbol" w:char="F02D"/>
      </w:r>
      <w:r w:rsidR="0026263B">
        <w:rPr>
          <w:rFonts w:ascii="Times New Roman" w:eastAsia="Calibri" w:hAnsi="Times New Roman"/>
        </w:rPr>
        <w:t xml:space="preserve"> стоимость </w:t>
      </w:r>
      <w:r w:rsidR="00FA6579" w:rsidRPr="00FA6579">
        <w:rPr>
          <w:rFonts w:ascii="Times New Roman" w:eastAsia="Calibri" w:hAnsi="Times New Roman"/>
        </w:rPr>
        <w:t>за вторую и третью</w:t>
      </w:r>
      <w:r w:rsidR="0026263B">
        <w:rPr>
          <w:rFonts w:ascii="Times New Roman" w:eastAsia="Calibri" w:hAnsi="Times New Roman"/>
        </w:rPr>
        <w:t xml:space="preserve"> организации;</w:t>
      </w:r>
    </w:p>
    <w:p w14:paraId="1BDDC67C" w14:textId="2BFE3DEB" w:rsidR="0026263B" w:rsidRDefault="007304D4" w:rsidP="00BE762E">
      <w:pPr>
        <w:pStyle w:val="a6"/>
        <w:tabs>
          <w:tab w:val="left" w:pos="567"/>
        </w:tabs>
        <w:ind w:left="0"/>
        <w:jc w:val="both"/>
        <w:rPr>
          <w:rFonts w:ascii="Times New Roman" w:eastAsia="Calibri" w:hAnsi="Times New Roman"/>
        </w:rPr>
      </w:pPr>
      <w:r w:rsidRPr="007F7F86">
        <w:rPr>
          <w:rFonts w:ascii="Times New Roman" w:hAnsi="Times New Roman"/>
        </w:rPr>
        <w:t>5 400</w:t>
      </w:r>
      <w:r w:rsidR="0026263B">
        <w:rPr>
          <w:rFonts w:ascii="Times New Roman" w:eastAsia="Calibri" w:hAnsi="Times New Roman"/>
        </w:rPr>
        <w:t xml:space="preserve"> руб.*2 </w:t>
      </w:r>
      <w:r w:rsidR="0026263B">
        <w:rPr>
          <w:rFonts w:ascii="Times New Roman" w:eastAsia="Calibri" w:hAnsi="Times New Roman"/>
        </w:rPr>
        <w:sym w:font="Symbol" w:char="F02D"/>
      </w:r>
      <w:r w:rsidR="0026263B">
        <w:rPr>
          <w:rFonts w:ascii="Times New Roman" w:eastAsia="Calibri" w:hAnsi="Times New Roman"/>
        </w:rPr>
        <w:t xml:space="preserve"> стоимость </w:t>
      </w:r>
      <w:r w:rsidR="00FA6579" w:rsidRPr="00FA6579">
        <w:rPr>
          <w:rFonts w:ascii="Times New Roman" w:eastAsia="Calibri" w:hAnsi="Times New Roman"/>
        </w:rPr>
        <w:t>за четвертую и пятую</w:t>
      </w:r>
      <w:r w:rsidR="0026263B">
        <w:rPr>
          <w:rFonts w:ascii="Times New Roman" w:eastAsia="Calibri" w:hAnsi="Times New Roman"/>
        </w:rPr>
        <w:t xml:space="preserve"> организации;</w:t>
      </w:r>
    </w:p>
    <w:p w14:paraId="4FECF9B7" w14:textId="5A17B092" w:rsidR="00FA6579" w:rsidRPr="009D7C30" w:rsidRDefault="007304D4" w:rsidP="00BE762E">
      <w:pPr>
        <w:pStyle w:val="a6"/>
        <w:tabs>
          <w:tab w:val="left" w:pos="567"/>
        </w:tabs>
        <w:ind w:left="0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31 500 </w:t>
      </w:r>
      <w:r w:rsidR="0026263B">
        <w:rPr>
          <w:rFonts w:ascii="Times New Roman" w:eastAsia="Calibri" w:hAnsi="Times New Roman"/>
        </w:rPr>
        <w:t>руб</w:t>
      </w:r>
      <w:r w:rsidR="00FA6579" w:rsidRPr="00FA6579">
        <w:rPr>
          <w:rFonts w:ascii="Times New Roman" w:eastAsia="Calibri" w:hAnsi="Times New Roman"/>
        </w:rPr>
        <w:t>.</w:t>
      </w:r>
      <w:r w:rsidR="0026263B">
        <w:rPr>
          <w:rFonts w:ascii="Times New Roman" w:eastAsia="Calibri" w:hAnsi="Times New Roman"/>
        </w:rPr>
        <w:t xml:space="preserve"> – стоимость </w:t>
      </w:r>
      <w:proofErr w:type="spellStart"/>
      <w:r w:rsidR="0026263B">
        <w:rPr>
          <w:rFonts w:ascii="Times New Roman" w:eastAsia="Calibri" w:hAnsi="Times New Roman"/>
        </w:rPr>
        <w:t>Контур.Бухгалтерии</w:t>
      </w:r>
      <w:proofErr w:type="spellEnd"/>
      <w:r w:rsidR="0026263B">
        <w:rPr>
          <w:rFonts w:ascii="Times New Roman" w:eastAsia="Calibri" w:hAnsi="Times New Roman"/>
        </w:rPr>
        <w:t xml:space="preserve"> для пяти организаций на обслуживании.</w:t>
      </w:r>
    </w:p>
    <w:p w14:paraId="1EAC5D72" w14:textId="604A813A" w:rsidR="00E16773" w:rsidRPr="003F3583" w:rsidRDefault="00247C2A" w:rsidP="009B3693">
      <w:pPr>
        <w:pStyle w:val="a6"/>
        <w:numPr>
          <w:ilvl w:val="1"/>
          <w:numId w:val="18"/>
        </w:numPr>
        <w:tabs>
          <w:tab w:val="left" w:pos="567"/>
        </w:tabs>
        <w:ind w:left="0" w:firstLine="0"/>
        <w:jc w:val="both"/>
        <w:rPr>
          <w:rFonts w:ascii="Times New Roman" w:eastAsia="Calibri" w:hAnsi="Times New Roman"/>
        </w:rPr>
      </w:pPr>
      <w:r w:rsidRPr="003F3583">
        <w:rPr>
          <w:rFonts w:ascii="Times New Roman" w:eastAsia="Calibri" w:hAnsi="Times New Roman"/>
        </w:rPr>
        <w:t xml:space="preserve">При расчете стоимости </w:t>
      </w:r>
      <w:r w:rsidR="005C3AC4">
        <w:rPr>
          <w:rFonts w:ascii="Times New Roman" w:eastAsia="Calibri" w:hAnsi="Times New Roman"/>
        </w:rPr>
        <w:t xml:space="preserve">докупки </w:t>
      </w:r>
      <w:proofErr w:type="spellStart"/>
      <w:r w:rsidR="005C3AC4">
        <w:rPr>
          <w:rFonts w:ascii="Times New Roman" w:eastAsia="Calibri" w:hAnsi="Times New Roman"/>
        </w:rPr>
        <w:t>Контур.Бухгалтерии</w:t>
      </w:r>
      <w:proofErr w:type="spellEnd"/>
      <w:r>
        <w:rPr>
          <w:rFonts w:ascii="Times New Roman" w:eastAsia="Calibri" w:hAnsi="Times New Roman"/>
        </w:rPr>
        <w:t xml:space="preserve"> </w:t>
      </w:r>
      <w:r w:rsidR="005C3AC4">
        <w:rPr>
          <w:rFonts w:ascii="Times New Roman" w:eastAsia="Calibri" w:hAnsi="Times New Roman"/>
        </w:rPr>
        <w:t>для дополнительных</w:t>
      </w:r>
      <w:r w:rsidRPr="00891050">
        <w:rPr>
          <w:rFonts w:ascii="Times New Roman" w:eastAsia="Calibri" w:hAnsi="Times New Roman"/>
        </w:rPr>
        <w:t xml:space="preserve"> организаций</w:t>
      </w:r>
      <w:r w:rsidRPr="003F3583">
        <w:rPr>
          <w:rFonts w:ascii="Times New Roman" w:eastAsia="Calibri" w:hAnsi="Times New Roman"/>
        </w:rPr>
        <w:t xml:space="preserve"> учитывается суммарное количество организаций на обслуживании, действовавших на протяжении </w:t>
      </w:r>
      <w:r w:rsidR="00FF27C0">
        <w:rPr>
          <w:rFonts w:ascii="Times New Roman" w:eastAsia="Calibri" w:hAnsi="Times New Roman"/>
        </w:rPr>
        <w:t>шести</w:t>
      </w:r>
      <w:r w:rsidR="00FF27C0" w:rsidRPr="003F3583">
        <w:rPr>
          <w:rFonts w:ascii="Times New Roman" w:eastAsia="Calibri" w:hAnsi="Times New Roman"/>
        </w:rPr>
        <w:t xml:space="preserve"> </w:t>
      </w:r>
      <w:r w:rsidRPr="003F3583">
        <w:rPr>
          <w:rFonts w:ascii="Times New Roman" w:eastAsia="Calibri" w:hAnsi="Times New Roman"/>
        </w:rPr>
        <w:t>месяцев до момента докупки (по всем тарифным планам). Стоимость</w:t>
      </w:r>
      <w:r>
        <w:rPr>
          <w:rFonts w:ascii="Times New Roman" w:eastAsia="Calibri" w:hAnsi="Times New Roman"/>
        </w:rPr>
        <w:t xml:space="preserve"> </w:t>
      </w:r>
      <w:proofErr w:type="spellStart"/>
      <w:r w:rsidR="005C3AC4">
        <w:rPr>
          <w:rFonts w:ascii="Times New Roman" w:eastAsia="Calibri" w:hAnsi="Times New Roman"/>
        </w:rPr>
        <w:t>Контур.Бухгалтерии</w:t>
      </w:r>
      <w:proofErr w:type="spellEnd"/>
      <w:r>
        <w:rPr>
          <w:rFonts w:ascii="Times New Roman" w:eastAsia="Calibri" w:hAnsi="Times New Roman"/>
        </w:rPr>
        <w:t xml:space="preserve"> при</w:t>
      </w:r>
      <w:r w:rsidRPr="003F3583">
        <w:rPr>
          <w:rFonts w:ascii="Times New Roman" w:eastAsia="Calibri" w:hAnsi="Times New Roman"/>
        </w:rPr>
        <w:t xml:space="preserve"> докупк</w:t>
      </w:r>
      <w:r>
        <w:rPr>
          <w:rFonts w:ascii="Times New Roman" w:eastAsia="Calibri" w:hAnsi="Times New Roman"/>
        </w:rPr>
        <w:t>е</w:t>
      </w:r>
      <w:r w:rsidRPr="003F3583">
        <w:rPr>
          <w:rFonts w:ascii="Times New Roman" w:eastAsia="Calibri" w:hAnsi="Times New Roman"/>
        </w:rPr>
        <w:t xml:space="preserve"> организации определяется как стоимость организации из интервала получившегося количества организаций для выбранного к докупке тарифного плана.</w:t>
      </w:r>
    </w:p>
    <w:p w14:paraId="7C87A15A" w14:textId="04376DE6" w:rsidR="000A051A" w:rsidRPr="00953584" w:rsidRDefault="000A051A" w:rsidP="009B3693">
      <w:pPr>
        <w:pStyle w:val="a6"/>
        <w:numPr>
          <w:ilvl w:val="1"/>
          <w:numId w:val="18"/>
        </w:numPr>
        <w:tabs>
          <w:tab w:val="left" w:pos="567"/>
        </w:tabs>
        <w:ind w:left="0" w:firstLine="0"/>
        <w:jc w:val="both"/>
        <w:rPr>
          <w:rFonts w:ascii="Times New Roman" w:eastAsia="Calibri" w:hAnsi="Times New Roman"/>
        </w:rPr>
      </w:pPr>
      <w:r w:rsidRPr="00FD7789">
        <w:rPr>
          <w:rFonts w:ascii="Times New Roman" w:eastAsia="Calibri" w:hAnsi="Times New Roman"/>
        </w:rPr>
        <w:t xml:space="preserve">При расчете стоимости </w:t>
      </w:r>
      <w:proofErr w:type="spellStart"/>
      <w:r w:rsidR="005C3AC4">
        <w:rPr>
          <w:rFonts w:ascii="Times New Roman" w:eastAsia="Calibri" w:hAnsi="Times New Roman"/>
        </w:rPr>
        <w:t>Контур.Бухгалтерии</w:t>
      </w:r>
      <w:proofErr w:type="spellEnd"/>
      <w:r w:rsidR="00FD7789">
        <w:rPr>
          <w:rFonts w:ascii="Times New Roman" w:eastAsia="Calibri" w:hAnsi="Times New Roman"/>
        </w:rPr>
        <w:t xml:space="preserve"> при </w:t>
      </w:r>
      <w:r w:rsidRPr="00FD7789">
        <w:rPr>
          <w:rFonts w:ascii="Times New Roman" w:eastAsia="Calibri" w:hAnsi="Times New Roman"/>
        </w:rPr>
        <w:t>продлени</w:t>
      </w:r>
      <w:r w:rsidR="00FD7789">
        <w:rPr>
          <w:rFonts w:ascii="Times New Roman" w:eastAsia="Calibri" w:hAnsi="Times New Roman"/>
        </w:rPr>
        <w:t>и</w:t>
      </w:r>
      <w:r w:rsidRPr="00FD7789">
        <w:rPr>
          <w:rFonts w:ascii="Times New Roman" w:eastAsia="Calibri" w:hAnsi="Times New Roman"/>
        </w:rPr>
        <w:t xml:space="preserve"> учитывается суммарное количество организаций на обслуживании, </w:t>
      </w:r>
      <w:r w:rsidR="00E67256" w:rsidRPr="00FD7789">
        <w:rPr>
          <w:rFonts w:ascii="Times New Roman" w:eastAsia="Calibri" w:hAnsi="Times New Roman"/>
        </w:rPr>
        <w:t xml:space="preserve">действовавших на протяжении </w:t>
      </w:r>
      <w:r w:rsidR="009959A0">
        <w:rPr>
          <w:rFonts w:ascii="Times New Roman" w:eastAsia="Calibri" w:hAnsi="Times New Roman"/>
        </w:rPr>
        <w:t>шести</w:t>
      </w:r>
      <w:r w:rsidR="00EF1C3D" w:rsidRPr="009959A0">
        <w:rPr>
          <w:rFonts w:ascii="Times New Roman" w:eastAsia="Calibri" w:hAnsi="Times New Roman"/>
        </w:rPr>
        <w:t xml:space="preserve"> </w:t>
      </w:r>
      <w:r w:rsidR="00E67256" w:rsidRPr="009959A0">
        <w:rPr>
          <w:rFonts w:ascii="Times New Roman" w:eastAsia="Calibri" w:hAnsi="Times New Roman"/>
        </w:rPr>
        <w:t>месяцев до</w:t>
      </w:r>
      <w:r w:rsidR="00E67256" w:rsidRPr="00FD7789">
        <w:rPr>
          <w:rFonts w:ascii="Times New Roman" w:eastAsia="Calibri" w:hAnsi="Times New Roman"/>
        </w:rPr>
        <w:t xml:space="preserve"> момента </w:t>
      </w:r>
      <w:r w:rsidR="00953584" w:rsidRPr="00FD7789">
        <w:rPr>
          <w:rFonts w:ascii="Times New Roman" w:eastAsia="Calibri" w:hAnsi="Times New Roman"/>
        </w:rPr>
        <w:t xml:space="preserve">расчета стоимости </w:t>
      </w:r>
      <w:r w:rsidR="00E67256" w:rsidRPr="00FD7789">
        <w:rPr>
          <w:rFonts w:ascii="Times New Roman" w:eastAsia="Calibri" w:hAnsi="Times New Roman"/>
        </w:rPr>
        <w:t>продления</w:t>
      </w:r>
      <w:r w:rsidR="00C3500E" w:rsidRPr="00FD7789">
        <w:rPr>
          <w:rFonts w:ascii="Times New Roman" w:eastAsia="Calibri" w:hAnsi="Times New Roman"/>
        </w:rPr>
        <w:t xml:space="preserve"> (по всем тарифным планам)</w:t>
      </w:r>
      <w:r w:rsidRPr="00FD7789">
        <w:rPr>
          <w:rFonts w:ascii="Times New Roman" w:eastAsia="Calibri" w:hAnsi="Times New Roman"/>
        </w:rPr>
        <w:t xml:space="preserve">. </w:t>
      </w:r>
      <w:r w:rsidR="00C3500E" w:rsidRPr="00FD7789">
        <w:rPr>
          <w:rFonts w:ascii="Times New Roman" w:eastAsia="Calibri" w:hAnsi="Times New Roman"/>
        </w:rPr>
        <w:t>Стоимость</w:t>
      </w:r>
      <w:r w:rsidR="00FD7789">
        <w:rPr>
          <w:rFonts w:ascii="Times New Roman" w:eastAsia="Calibri" w:hAnsi="Times New Roman"/>
        </w:rPr>
        <w:t xml:space="preserve"> </w:t>
      </w:r>
      <w:proofErr w:type="spellStart"/>
      <w:r w:rsidR="005C3AC4">
        <w:rPr>
          <w:rFonts w:ascii="Times New Roman" w:eastAsia="Calibri" w:hAnsi="Times New Roman"/>
        </w:rPr>
        <w:t>Контур.Бухгалтерии</w:t>
      </w:r>
      <w:proofErr w:type="spellEnd"/>
      <w:r w:rsidR="00FD7789">
        <w:rPr>
          <w:rFonts w:ascii="Times New Roman" w:eastAsia="Calibri" w:hAnsi="Times New Roman"/>
        </w:rPr>
        <w:t xml:space="preserve"> при</w:t>
      </w:r>
      <w:r w:rsidR="00C3500E" w:rsidRPr="00FD7789">
        <w:rPr>
          <w:rFonts w:ascii="Times New Roman" w:eastAsia="Calibri" w:hAnsi="Times New Roman"/>
        </w:rPr>
        <w:t xml:space="preserve"> продлени</w:t>
      </w:r>
      <w:r w:rsidR="00FD7789">
        <w:rPr>
          <w:rFonts w:ascii="Times New Roman" w:eastAsia="Calibri" w:hAnsi="Times New Roman"/>
        </w:rPr>
        <w:t>и</w:t>
      </w:r>
      <w:r w:rsidR="00C3500E" w:rsidRPr="00FD7789">
        <w:rPr>
          <w:rFonts w:ascii="Times New Roman" w:eastAsia="Calibri" w:hAnsi="Times New Roman"/>
        </w:rPr>
        <w:t xml:space="preserve"> каждой организации р</w:t>
      </w:r>
      <w:r w:rsidR="009E3301" w:rsidRPr="00FD7789">
        <w:rPr>
          <w:rFonts w:ascii="Times New Roman" w:eastAsia="Calibri" w:hAnsi="Times New Roman"/>
        </w:rPr>
        <w:t>ассчитывается</w:t>
      </w:r>
      <w:r w:rsidR="00C3500E" w:rsidRPr="00FD7789">
        <w:rPr>
          <w:rFonts w:ascii="Times New Roman" w:eastAsia="Calibri" w:hAnsi="Times New Roman"/>
        </w:rPr>
        <w:t xml:space="preserve"> как</w:t>
      </w:r>
      <w:r w:rsidR="009E3301" w:rsidRPr="00FD7789">
        <w:rPr>
          <w:rFonts w:ascii="Times New Roman" w:eastAsia="Calibri" w:hAnsi="Times New Roman"/>
        </w:rPr>
        <w:t xml:space="preserve"> с</w:t>
      </w:r>
      <w:r w:rsidR="00C11CFB" w:rsidRPr="00FD7789">
        <w:rPr>
          <w:rFonts w:ascii="Times New Roman" w:eastAsia="Calibri" w:hAnsi="Times New Roman"/>
        </w:rPr>
        <w:t>уммарная стоимость покупки этих</w:t>
      </w:r>
      <w:r w:rsidR="009E3301" w:rsidRPr="00FD7789">
        <w:rPr>
          <w:rFonts w:ascii="Times New Roman" w:eastAsia="Calibri" w:hAnsi="Times New Roman"/>
        </w:rPr>
        <w:t xml:space="preserve"> организаций</w:t>
      </w:r>
      <w:r w:rsidR="00C3500E" w:rsidRPr="00FD7789">
        <w:rPr>
          <w:rFonts w:ascii="Times New Roman" w:eastAsia="Calibri" w:hAnsi="Times New Roman"/>
        </w:rPr>
        <w:t xml:space="preserve"> по выбранному для продления</w:t>
      </w:r>
      <w:r w:rsidR="00C3500E">
        <w:rPr>
          <w:rFonts w:ascii="Times New Roman" w:eastAsia="Calibri" w:hAnsi="Times New Roman"/>
        </w:rPr>
        <w:t xml:space="preserve"> тарифному плану</w:t>
      </w:r>
      <w:r w:rsidR="009E3301" w:rsidRPr="00953584">
        <w:rPr>
          <w:rFonts w:ascii="Times New Roman" w:eastAsia="Calibri" w:hAnsi="Times New Roman"/>
        </w:rPr>
        <w:t xml:space="preserve">, деленная </w:t>
      </w:r>
      <w:r w:rsidR="00C11CFB" w:rsidRPr="00953584">
        <w:rPr>
          <w:rFonts w:ascii="Times New Roman" w:eastAsia="Calibri" w:hAnsi="Times New Roman"/>
        </w:rPr>
        <w:t xml:space="preserve">на их </w:t>
      </w:r>
      <w:r w:rsidR="00C3500E">
        <w:rPr>
          <w:rFonts w:ascii="Times New Roman" w:eastAsia="Calibri" w:hAnsi="Times New Roman"/>
        </w:rPr>
        <w:t xml:space="preserve">общее </w:t>
      </w:r>
      <w:r w:rsidR="00C11CFB" w:rsidRPr="00953584">
        <w:rPr>
          <w:rFonts w:ascii="Times New Roman" w:eastAsia="Calibri" w:hAnsi="Times New Roman"/>
        </w:rPr>
        <w:t>количество.</w:t>
      </w:r>
    </w:p>
    <w:p w14:paraId="3655A7D3" w14:textId="6F8BE4AC" w:rsidR="00266667" w:rsidRPr="000C092D" w:rsidRDefault="00B14D5E" w:rsidP="00C924AE">
      <w:pPr>
        <w:pStyle w:val="a6"/>
        <w:numPr>
          <w:ilvl w:val="1"/>
          <w:numId w:val="18"/>
        </w:numPr>
        <w:tabs>
          <w:tab w:val="left" w:pos="567"/>
        </w:tabs>
        <w:ind w:left="0" w:firstLine="0"/>
        <w:jc w:val="both"/>
        <w:rPr>
          <w:rFonts w:ascii="Times New Roman" w:eastAsia="Calibri" w:hAnsi="Times New Roman"/>
        </w:rPr>
      </w:pPr>
      <w:r w:rsidRPr="00C924AE">
        <w:rPr>
          <w:rFonts w:ascii="Times New Roman" w:eastAsia="Calibri" w:hAnsi="Times New Roman"/>
        </w:rPr>
        <w:t xml:space="preserve">Передача неисключительных прав использования </w:t>
      </w:r>
      <w:proofErr w:type="spellStart"/>
      <w:r w:rsidRPr="00C924AE">
        <w:rPr>
          <w:rFonts w:ascii="Times New Roman" w:eastAsia="Calibri" w:hAnsi="Times New Roman"/>
        </w:rPr>
        <w:t>Контур.Бухгалтерии</w:t>
      </w:r>
      <w:proofErr w:type="spellEnd"/>
      <w:r w:rsidRPr="00C924AE">
        <w:rPr>
          <w:rFonts w:ascii="Times New Roman" w:eastAsia="Calibri" w:hAnsi="Times New Roman"/>
        </w:rPr>
        <w:t xml:space="preserve"> осуществляется на основании Лицензионного договора на право использования программы для ЭВМ «</w:t>
      </w:r>
      <w:proofErr w:type="spellStart"/>
      <w:r w:rsidRPr="00C924AE">
        <w:rPr>
          <w:rFonts w:ascii="Times New Roman" w:eastAsia="Calibri" w:hAnsi="Times New Roman"/>
        </w:rPr>
        <w:t>Контур.Бухгалтерия</w:t>
      </w:r>
      <w:proofErr w:type="spellEnd"/>
      <w:r w:rsidRPr="00C924AE">
        <w:rPr>
          <w:rFonts w:ascii="Times New Roman" w:eastAsia="Calibri" w:hAnsi="Times New Roman"/>
        </w:rPr>
        <w:t xml:space="preserve">», размещенного на сайте </w:t>
      </w:r>
      <w:hyperlink r:id="rId11" w:history="1">
        <w:r w:rsidRPr="00976DCF">
          <w:rPr>
            <w:rFonts w:ascii="Times New Roman" w:eastAsia="Calibri" w:hAnsi="Times New Roman"/>
            <w:color w:val="0000FF"/>
          </w:rPr>
          <w:t>www.b-kontur.ru</w:t>
        </w:r>
      </w:hyperlink>
      <w:r w:rsidRPr="00976DCF">
        <w:rPr>
          <w:rFonts w:ascii="Times New Roman" w:eastAsia="Calibri" w:hAnsi="Times New Roman"/>
          <w:color w:val="0000FF"/>
        </w:rPr>
        <w:t>.</w:t>
      </w:r>
    </w:p>
    <w:p w14:paraId="64D08C73" w14:textId="59DDB451" w:rsidR="00616D04" w:rsidRPr="00480E1D" w:rsidRDefault="00616D04" w:rsidP="00C924AE">
      <w:pPr>
        <w:pStyle w:val="a6"/>
        <w:numPr>
          <w:ilvl w:val="1"/>
          <w:numId w:val="18"/>
        </w:numPr>
        <w:tabs>
          <w:tab w:val="left" w:pos="567"/>
        </w:tabs>
        <w:ind w:left="0" w:firstLine="0"/>
        <w:jc w:val="both"/>
        <w:rPr>
          <w:rFonts w:ascii="Times New Roman" w:eastAsia="Calibri" w:hAnsi="Times New Roman"/>
        </w:rPr>
      </w:pPr>
      <w:r w:rsidRPr="00480E1D">
        <w:rPr>
          <w:rFonts w:ascii="Times New Roman" w:eastAsia="Calibri" w:hAnsi="Times New Roman"/>
        </w:rPr>
        <w:t xml:space="preserve">Клиенты, имеющие на 24 ноября 2020 г. действующие лицензии на </w:t>
      </w:r>
      <w:proofErr w:type="spellStart"/>
      <w:r w:rsidRPr="00480E1D">
        <w:rPr>
          <w:rFonts w:ascii="Times New Roman" w:eastAsia="Calibri" w:hAnsi="Times New Roman"/>
        </w:rPr>
        <w:t>Контур.Бухгалтерию</w:t>
      </w:r>
      <w:proofErr w:type="spellEnd"/>
      <w:r w:rsidRPr="00480E1D">
        <w:rPr>
          <w:rFonts w:ascii="Times New Roman" w:eastAsia="Calibri" w:hAnsi="Times New Roman"/>
        </w:rPr>
        <w:t xml:space="preserve"> по тарифному плану «Зарплата», получают новую функциональность тарифного плана «Зарплата» на срок до конца срока действия текущей лицензии без взимания дополнительной платы</w:t>
      </w:r>
      <w:r w:rsidR="00323085">
        <w:rPr>
          <w:rFonts w:ascii="Times New Roman" w:eastAsia="Calibri" w:hAnsi="Times New Roman"/>
        </w:rPr>
        <w:t>.</w:t>
      </w:r>
    </w:p>
    <w:p w14:paraId="65503522" w14:textId="346B1BAE" w:rsidR="000F4BF5" w:rsidRPr="00C924AE" w:rsidRDefault="000F4BF5" w:rsidP="00C924AE">
      <w:pPr>
        <w:pStyle w:val="a6"/>
        <w:numPr>
          <w:ilvl w:val="1"/>
          <w:numId w:val="18"/>
        </w:numPr>
        <w:tabs>
          <w:tab w:val="left" w:pos="567"/>
        </w:tabs>
        <w:ind w:left="0" w:firstLine="0"/>
        <w:jc w:val="both"/>
        <w:rPr>
          <w:rFonts w:ascii="Times New Roman" w:eastAsia="Calibri" w:hAnsi="Times New Roman"/>
        </w:rPr>
      </w:pPr>
      <w:r w:rsidRPr="00480E1D">
        <w:rPr>
          <w:rFonts w:ascii="Times New Roman" w:eastAsia="Calibri" w:hAnsi="Times New Roman"/>
        </w:rPr>
        <w:t xml:space="preserve">Клиенты, имеющие на </w:t>
      </w:r>
      <w:r>
        <w:rPr>
          <w:rFonts w:ascii="Times New Roman" w:eastAsia="Calibri" w:hAnsi="Times New Roman"/>
        </w:rPr>
        <w:t>0</w:t>
      </w:r>
      <w:r w:rsidR="00E37F5B">
        <w:rPr>
          <w:rFonts w:ascii="Times New Roman" w:eastAsia="Calibri" w:hAnsi="Times New Roman"/>
        </w:rPr>
        <w:t>5</w:t>
      </w:r>
      <w:r>
        <w:rPr>
          <w:rFonts w:ascii="Times New Roman" w:eastAsia="Calibri" w:hAnsi="Times New Roman"/>
        </w:rPr>
        <w:t xml:space="preserve"> августа 2022</w:t>
      </w:r>
      <w:r w:rsidRPr="00480E1D">
        <w:rPr>
          <w:rFonts w:ascii="Times New Roman" w:eastAsia="Calibri" w:hAnsi="Times New Roman"/>
        </w:rPr>
        <w:t xml:space="preserve"> г. действующие лицензии на </w:t>
      </w:r>
      <w:proofErr w:type="spellStart"/>
      <w:r w:rsidRPr="00480E1D">
        <w:rPr>
          <w:rFonts w:ascii="Times New Roman" w:eastAsia="Calibri" w:hAnsi="Times New Roman"/>
        </w:rPr>
        <w:t>Контур.Бухгалтерию</w:t>
      </w:r>
      <w:proofErr w:type="spellEnd"/>
      <w:r w:rsidRPr="00480E1D">
        <w:rPr>
          <w:rFonts w:ascii="Times New Roman" w:eastAsia="Calibri" w:hAnsi="Times New Roman"/>
        </w:rPr>
        <w:t xml:space="preserve"> по та</w:t>
      </w:r>
      <w:r>
        <w:rPr>
          <w:rFonts w:ascii="Times New Roman" w:eastAsia="Calibri" w:hAnsi="Times New Roman"/>
        </w:rPr>
        <w:t>рифному плану «Комфорт», подключени</w:t>
      </w:r>
      <w:r w:rsidR="00E37F5B">
        <w:rPr>
          <w:rFonts w:ascii="Times New Roman" w:eastAsia="Calibri" w:hAnsi="Times New Roman"/>
        </w:rPr>
        <w:t>е к которому было возможно до 04 августа</w:t>
      </w:r>
      <w:r>
        <w:rPr>
          <w:rFonts w:ascii="Times New Roman" w:eastAsia="Calibri" w:hAnsi="Times New Roman"/>
        </w:rPr>
        <w:t xml:space="preserve"> 2022 г., получают функциональность тарифного плана «Оптимальный» на срок до конца срока действия текущей лицензии без взимания дополнительной платы.</w:t>
      </w:r>
    </w:p>
    <w:p w14:paraId="41F8D63F" w14:textId="797D4A26" w:rsidR="00266667" w:rsidRDefault="0042248F" w:rsidP="00C924AE">
      <w:pPr>
        <w:pStyle w:val="a6"/>
        <w:numPr>
          <w:ilvl w:val="1"/>
          <w:numId w:val="18"/>
        </w:numPr>
        <w:tabs>
          <w:tab w:val="left" w:pos="567"/>
        </w:tabs>
        <w:ind w:left="0" w:firstLine="0"/>
        <w:jc w:val="both"/>
        <w:rPr>
          <w:rFonts w:ascii="Times New Roman" w:eastAsia="Calibri" w:hAnsi="Times New Roman"/>
        </w:rPr>
      </w:pPr>
      <w:r w:rsidRPr="00953584">
        <w:rPr>
          <w:rFonts w:ascii="Times New Roman" w:eastAsia="Calibri" w:hAnsi="Times New Roman"/>
        </w:rPr>
        <w:t xml:space="preserve">Клиент вправе сменить тарифный план в течение его срока действия на более функциональный тарифный план. </w:t>
      </w:r>
      <w:r w:rsidR="00266667" w:rsidRPr="00953584">
        <w:rPr>
          <w:rFonts w:ascii="Times New Roman" w:eastAsia="Calibri" w:hAnsi="Times New Roman"/>
        </w:rPr>
        <w:t xml:space="preserve">В этом случае, срок действия нового тарифного плана будет длиться 12 или 24 месяцев в зависимости от выбора клиента. </w:t>
      </w:r>
    </w:p>
    <w:p w14:paraId="3AB9B494" w14:textId="77777777" w:rsidR="005B7FF4" w:rsidRPr="00B50CB0" w:rsidRDefault="005B7FF4" w:rsidP="00B50CB0">
      <w:pPr>
        <w:pStyle w:val="a6"/>
        <w:numPr>
          <w:ilvl w:val="1"/>
          <w:numId w:val="18"/>
        </w:numPr>
        <w:tabs>
          <w:tab w:val="left" w:pos="567"/>
        </w:tabs>
        <w:ind w:left="0" w:firstLine="0"/>
        <w:jc w:val="both"/>
        <w:rPr>
          <w:rFonts w:ascii="Times New Roman" w:eastAsia="Calibri" w:hAnsi="Times New Roman"/>
          <w:b/>
        </w:rPr>
      </w:pPr>
      <w:r w:rsidRPr="00B50CB0">
        <w:rPr>
          <w:rFonts w:ascii="Times New Roman" w:eastAsia="Calibri" w:hAnsi="Times New Roman"/>
          <w:b/>
        </w:rPr>
        <w:t>Возможные варианты смены тарифного плана:</w:t>
      </w:r>
    </w:p>
    <w:tbl>
      <w:tblPr>
        <w:tblStyle w:val="aa"/>
        <w:tblW w:w="9787" w:type="dxa"/>
        <w:tblLook w:val="04A0" w:firstRow="1" w:lastRow="0" w:firstColumn="1" w:lastColumn="0" w:noHBand="0" w:noVBand="1"/>
      </w:tblPr>
      <w:tblGrid>
        <w:gridCol w:w="2972"/>
        <w:gridCol w:w="2268"/>
        <w:gridCol w:w="2268"/>
        <w:gridCol w:w="2279"/>
      </w:tblGrid>
      <w:tr w:rsidR="00497FB9" w14:paraId="7B8BE67E" w14:textId="77777777" w:rsidTr="00B5001B">
        <w:trPr>
          <w:trHeight w:val="250"/>
          <w:tblHeader/>
        </w:trPr>
        <w:tc>
          <w:tcPr>
            <w:tcW w:w="2972" w:type="dxa"/>
            <w:vMerge w:val="restart"/>
            <w:shd w:val="clear" w:color="auto" w:fill="DBE5F1" w:themeFill="accent1" w:themeFillTint="33"/>
            <w:vAlign w:val="center"/>
          </w:tcPr>
          <w:p w14:paraId="015176C6" w14:textId="77777777" w:rsidR="00497FB9" w:rsidRPr="00CB1065" w:rsidRDefault="00497FB9" w:rsidP="00F94BDE">
            <w:pPr>
              <w:pStyle w:val="a6"/>
              <w:ind w:left="0"/>
              <w:jc w:val="both"/>
              <w:rPr>
                <w:rFonts w:ascii="Times New Roman" w:eastAsia="Calibri" w:hAnsi="Times New Roman"/>
                <w:b/>
              </w:rPr>
            </w:pPr>
            <w:r w:rsidRPr="00CB1065">
              <w:rPr>
                <w:rFonts w:ascii="Times New Roman" w:eastAsia="Calibri" w:hAnsi="Times New Roman"/>
                <w:b/>
              </w:rPr>
              <w:t>Исходный тарифный план</w:t>
            </w:r>
          </w:p>
        </w:tc>
        <w:tc>
          <w:tcPr>
            <w:tcW w:w="6815" w:type="dxa"/>
            <w:gridSpan w:val="3"/>
            <w:shd w:val="clear" w:color="auto" w:fill="DBE5F1" w:themeFill="accent1" w:themeFillTint="33"/>
            <w:vAlign w:val="center"/>
          </w:tcPr>
          <w:p w14:paraId="371046D8" w14:textId="521F1033" w:rsidR="00497FB9" w:rsidRPr="00CB1065" w:rsidRDefault="00497FB9" w:rsidP="003C1F91">
            <w:pPr>
              <w:pStyle w:val="a6"/>
              <w:ind w:left="0"/>
              <w:jc w:val="center"/>
              <w:rPr>
                <w:rFonts w:ascii="Times New Roman" w:eastAsia="Calibri" w:hAnsi="Times New Roman"/>
                <w:b/>
              </w:rPr>
            </w:pPr>
            <w:r w:rsidRPr="00CB1065">
              <w:rPr>
                <w:rFonts w:ascii="Times New Roman" w:eastAsia="Calibri" w:hAnsi="Times New Roman"/>
                <w:b/>
              </w:rPr>
              <w:t>Новый тарифный план</w:t>
            </w:r>
          </w:p>
        </w:tc>
      </w:tr>
      <w:tr w:rsidR="00040D9B" w14:paraId="61449A6D" w14:textId="77777777" w:rsidTr="00B5001B">
        <w:trPr>
          <w:trHeight w:val="276"/>
          <w:tblHeader/>
        </w:trPr>
        <w:tc>
          <w:tcPr>
            <w:tcW w:w="2972" w:type="dxa"/>
            <w:vMerge/>
            <w:shd w:val="clear" w:color="auto" w:fill="DBE5F1" w:themeFill="accent1" w:themeFillTint="33"/>
            <w:vAlign w:val="center"/>
          </w:tcPr>
          <w:p w14:paraId="4116709D" w14:textId="77777777" w:rsidR="00040D9B" w:rsidRPr="00CB1065" w:rsidRDefault="00040D9B" w:rsidP="00F94BDE">
            <w:pPr>
              <w:pStyle w:val="a6"/>
              <w:ind w:left="0"/>
              <w:jc w:val="both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2268" w:type="dxa"/>
            <w:shd w:val="clear" w:color="auto" w:fill="DBE5F1" w:themeFill="accent1" w:themeFillTint="33"/>
            <w:vAlign w:val="center"/>
          </w:tcPr>
          <w:p w14:paraId="14EB0A6F" w14:textId="796C36CD" w:rsidR="00040D9B" w:rsidRPr="00CB1065" w:rsidRDefault="00040D9B" w:rsidP="00B5001B">
            <w:pPr>
              <w:pStyle w:val="a6"/>
              <w:ind w:left="0"/>
              <w:jc w:val="center"/>
              <w:rPr>
                <w:rFonts w:ascii="Times New Roman" w:eastAsia="Calibri" w:hAnsi="Times New Roman"/>
                <w:b/>
              </w:rPr>
            </w:pPr>
            <w:r w:rsidRPr="00CB1065">
              <w:rPr>
                <w:rFonts w:ascii="Times New Roman" w:eastAsia="Calibri" w:hAnsi="Times New Roman"/>
                <w:b/>
              </w:rPr>
              <w:t>Зарплата</w:t>
            </w:r>
          </w:p>
        </w:tc>
        <w:tc>
          <w:tcPr>
            <w:tcW w:w="2268" w:type="dxa"/>
            <w:shd w:val="clear" w:color="auto" w:fill="DBE5F1" w:themeFill="accent1" w:themeFillTint="33"/>
            <w:vAlign w:val="center"/>
          </w:tcPr>
          <w:p w14:paraId="30F09E8A" w14:textId="77777777" w:rsidR="00040D9B" w:rsidRPr="00CB1065" w:rsidRDefault="00040D9B" w:rsidP="00B5001B">
            <w:pPr>
              <w:pStyle w:val="a6"/>
              <w:ind w:left="0"/>
              <w:jc w:val="center"/>
              <w:rPr>
                <w:rFonts w:ascii="Times New Roman" w:eastAsia="Calibri" w:hAnsi="Times New Roman"/>
                <w:b/>
              </w:rPr>
            </w:pPr>
            <w:r w:rsidRPr="00CB1065">
              <w:rPr>
                <w:rFonts w:ascii="Times New Roman" w:eastAsia="Calibri" w:hAnsi="Times New Roman"/>
                <w:b/>
              </w:rPr>
              <w:t>Оптимальный</w:t>
            </w:r>
          </w:p>
        </w:tc>
        <w:tc>
          <w:tcPr>
            <w:tcW w:w="2279" w:type="dxa"/>
            <w:shd w:val="clear" w:color="auto" w:fill="DBE5F1" w:themeFill="accent1" w:themeFillTint="33"/>
            <w:vAlign w:val="center"/>
          </w:tcPr>
          <w:p w14:paraId="19FEDBD8" w14:textId="77777777" w:rsidR="00040D9B" w:rsidRPr="00CB1065" w:rsidRDefault="00040D9B" w:rsidP="00B5001B">
            <w:pPr>
              <w:pStyle w:val="a6"/>
              <w:ind w:left="0"/>
              <w:jc w:val="center"/>
              <w:rPr>
                <w:rFonts w:ascii="Times New Roman" w:eastAsia="Calibri" w:hAnsi="Times New Roman"/>
                <w:b/>
              </w:rPr>
            </w:pPr>
            <w:r w:rsidRPr="00CB1065">
              <w:rPr>
                <w:rFonts w:ascii="Times New Roman" w:eastAsia="Calibri" w:hAnsi="Times New Roman"/>
                <w:b/>
              </w:rPr>
              <w:t>Максимальный</w:t>
            </w:r>
          </w:p>
        </w:tc>
      </w:tr>
      <w:tr w:rsidR="00040D9B" w14:paraId="3AE84AF3" w14:textId="77777777" w:rsidTr="00B5001B">
        <w:trPr>
          <w:trHeight w:val="250"/>
        </w:trPr>
        <w:tc>
          <w:tcPr>
            <w:tcW w:w="2972" w:type="dxa"/>
            <w:vAlign w:val="center"/>
          </w:tcPr>
          <w:p w14:paraId="1FE520D7" w14:textId="0C11BD2D" w:rsidR="00040D9B" w:rsidRPr="00AB19F4" w:rsidRDefault="00040D9B" w:rsidP="00F94BDE">
            <w:pPr>
              <w:pStyle w:val="a6"/>
              <w:ind w:left="0"/>
              <w:jc w:val="both"/>
              <w:rPr>
                <w:rFonts w:ascii="Times New Roman" w:eastAsia="Calibri" w:hAnsi="Times New Roman"/>
              </w:rPr>
            </w:pPr>
            <w:r w:rsidRPr="00AB19F4">
              <w:rPr>
                <w:rFonts w:ascii="Times New Roman" w:eastAsia="Calibri" w:hAnsi="Times New Roman"/>
              </w:rPr>
              <w:t>Зарплата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34299865" w14:textId="77777777" w:rsidR="00040D9B" w:rsidRPr="00AB19F4" w:rsidRDefault="00040D9B" w:rsidP="00C409B5">
            <w:pPr>
              <w:pStyle w:val="a6"/>
              <w:ind w:left="0"/>
              <w:jc w:val="center"/>
              <w:rPr>
                <w:rFonts w:ascii="Times New Roman" w:eastAsia="Calibri" w:hAnsi="Times New Roman"/>
              </w:rPr>
            </w:pPr>
            <w:r w:rsidRPr="00AB19F4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2268" w:type="dxa"/>
            <w:vAlign w:val="center"/>
          </w:tcPr>
          <w:p w14:paraId="0BD1F030" w14:textId="77777777" w:rsidR="00040D9B" w:rsidRPr="00AB19F4" w:rsidRDefault="00040D9B" w:rsidP="00C409B5">
            <w:pPr>
              <w:pStyle w:val="a6"/>
              <w:ind w:left="0"/>
              <w:jc w:val="center"/>
              <w:rPr>
                <w:rFonts w:ascii="Times New Roman" w:eastAsia="Calibri" w:hAnsi="Times New Roman"/>
              </w:rPr>
            </w:pPr>
            <w:r w:rsidRPr="00AB19F4">
              <w:rPr>
                <w:rFonts w:ascii="Times New Roman" w:eastAsia="Calibri" w:hAnsi="Times New Roman"/>
              </w:rPr>
              <w:t>+</w:t>
            </w:r>
          </w:p>
        </w:tc>
        <w:tc>
          <w:tcPr>
            <w:tcW w:w="2279" w:type="dxa"/>
            <w:vAlign w:val="center"/>
          </w:tcPr>
          <w:p w14:paraId="0FF81272" w14:textId="77777777" w:rsidR="00040D9B" w:rsidRPr="00AB19F4" w:rsidRDefault="00040D9B" w:rsidP="00C409B5">
            <w:pPr>
              <w:pStyle w:val="a6"/>
              <w:ind w:left="0"/>
              <w:jc w:val="center"/>
              <w:rPr>
                <w:rFonts w:ascii="Times New Roman" w:eastAsia="Calibri" w:hAnsi="Times New Roman"/>
              </w:rPr>
            </w:pPr>
            <w:r w:rsidRPr="00AB19F4">
              <w:rPr>
                <w:rFonts w:ascii="Times New Roman" w:eastAsia="Calibri" w:hAnsi="Times New Roman"/>
              </w:rPr>
              <w:t>+</w:t>
            </w:r>
          </w:p>
        </w:tc>
      </w:tr>
      <w:tr w:rsidR="00040D9B" w14:paraId="32F72BE9" w14:textId="77777777" w:rsidTr="00B5001B">
        <w:trPr>
          <w:trHeight w:val="250"/>
        </w:trPr>
        <w:tc>
          <w:tcPr>
            <w:tcW w:w="2972" w:type="dxa"/>
            <w:vAlign w:val="center"/>
          </w:tcPr>
          <w:p w14:paraId="01CF3061" w14:textId="77777777" w:rsidR="00040D9B" w:rsidRPr="00AB19F4" w:rsidRDefault="00040D9B" w:rsidP="00F94BDE">
            <w:pPr>
              <w:pStyle w:val="a6"/>
              <w:ind w:left="0"/>
              <w:jc w:val="both"/>
              <w:rPr>
                <w:rFonts w:ascii="Times New Roman" w:eastAsia="Calibri" w:hAnsi="Times New Roman"/>
              </w:rPr>
            </w:pPr>
            <w:r w:rsidRPr="00AB19F4">
              <w:rPr>
                <w:rFonts w:ascii="Times New Roman" w:eastAsia="Calibri" w:hAnsi="Times New Roman"/>
              </w:rPr>
              <w:t>Оптимальный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047F9FD5" w14:textId="77777777" w:rsidR="00040D9B" w:rsidRPr="00AB19F4" w:rsidRDefault="00040D9B" w:rsidP="00C409B5">
            <w:pPr>
              <w:pStyle w:val="a6"/>
              <w:ind w:left="0"/>
              <w:jc w:val="center"/>
              <w:rPr>
                <w:rFonts w:ascii="Times New Roman" w:eastAsia="Calibri" w:hAnsi="Times New Roman"/>
              </w:rPr>
            </w:pPr>
            <w:r w:rsidRPr="00AB19F4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669BCC9E" w14:textId="77777777" w:rsidR="00040D9B" w:rsidRPr="00AB19F4" w:rsidRDefault="00040D9B" w:rsidP="00C409B5">
            <w:pPr>
              <w:pStyle w:val="a6"/>
              <w:ind w:left="0"/>
              <w:jc w:val="center"/>
              <w:rPr>
                <w:rFonts w:ascii="Times New Roman" w:eastAsia="Calibri" w:hAnsi="Times New Roman"/>
              </w:rPr>
            </w:pPr>
            <w:r w:rsidRPr="00AB19F4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2279" w:type="dxa"/>
            <w:vAlign w:val="center"/>
          </w:tcPr>
          <w:p w14:paraId="0205C8DB" w14:textId="77777777" w:rsidR="00040D9B" w:rsidRPr="00AB19F4" w:rsidRDefault="00040D9B" w:rsidP="00C409B5">
            <w:pPr>
              <w:pStyle w:val="a6"/>
              <w:ind w:left="0"/>
              <w:jc w:val="center"/>
              <w:rPr>
                <w:rFonts w:ascii="Times New Roman" w:eastAsia="Calibri" w:hAnsi="Times New Roman"/>
              </w:rPr>
            </w:pPr>
            <w:r w:rsidRPr="00AB19F4">
              <w:rPr>
                <w:rFonts w:ascii="Times New Roman" w:eastAsia="Calibri" w:hAnsi="Times New Roman"/>
              </w:rPr>
              <w:t>+</w:t>
            </w:r>
          </w:p>
        </w:tc>
      </w:tr>
      <w:tr w:rsidR="00040D9B" w14:paraId="3153C093" w14:textId="77777777" w:rsidTr="00B5001B">
        <w:trPr>
          <w:trHeight w:val="250"/>
        </w:trPr>
        <w:tc>
          <w:tcPr>
            <w:tcW w:w="2972" w:type="dxa"/>
            <w:vAlign w:val="center"/>
          </w:tcPr>
          <w:p w14:paraId="4F5C65E2" w14:textId="77777777" w:rsidR="00040D9B" w:rsidRPr="00AB19F4" w:rsidRDefault="00040D9B" w:rsidP="00F94BDE">
            <w:pPr>
              <w:pStyle w:val="a6"/>
              <w:ind w:left="0"/>
              <w:jc w:val="both"/>
              <w:rPr>
                <w:rFonts w:ascii="Times New Roman" w:eastAsia="Calibri" w:hAnsi="Times New Roman"/>
              </w:rPr>
            </w:pPr>
            <w:r w:rsidRPr="00AB19F4">
              <w:rPr>
                <w:rFonts w:ascii="Times New Roman" w:eastAsia="Calibri" w:hAnsi="Times New Roman"/>
              </w:rPr>
              <w:t>Максимальный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26BD7096" w14:textId="77777777" w:rsidR="00040D9B" w:rsidRPr="00AB19F4" w:rsidRDefault="00040D9B" w:rsidP="00C409B5">
            <w:pPr>
              <w:pStyle w:val="a6"/>
              <w:ind w:left="0"/>
              <w:jc w:val="center"/>
              <w:rPr>
                <w:rFonts w:ascii="Times New Roman" w:eastAsia="Calibri" w:hAnsi="Times New Roman"/>
              </w:rPr>
            </w:pPr>
            <w:r w:rsidRPr="00AB19F4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2CE784FE" w14:textId="77777777" w:rsidR="00040D9B" w:rsidRPr="00AB19F4" w:rsidRDefault="00040D9B" w:rsidP="00C409B5">
            <w:pPr>
              <w:pStyle w:val="a6"/>
              <w:ind w:left="0"/>
              <w:jc w:val="center"/>
              <w:rPr>
                <w:rFonts w:ascii="Times New Roman" w:eastAsia="Calibri" w:hAnsi="Times New Roman"/>
              </w:rPr>
            </w:pPr>
            <w:r w:rsidRPr="00AB19F4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2279" w:type="dxa"/>
            <w:shd w:val="clear" w:color="auto" w:fill="F2F2F2" w:themeFill="background1" w:themeFillShade="F2"/>
            <w:vAlign w:val="center"/>
          </w:tcPr>
          <w:p w14:paraId="48E5C217" w14:textId="77777777" w:rsidR="00040D9B" w:rsidRPr="00AB19F4" w:rsidRDefault="00040D9B" w:rsidP="00C409B5">
            <w:pPr>
              <w:pStyle w:val="a6"/>
              <w:ind w:left="0"/>
              <w:jc w:val="center"/>
              <w:rPr>
                <w:rFonts w:ascii="Times New Roman" w:eastAsia="Calibri" w:hAnsi="Times New Roman"/>
              </w:rPr>
            </w:pPr>
            <w:r w:rsidRPr="00AB19F4">
              <w:rPr>
                <w:rFonts w:ascii="Times New Roman" w:hAnsi="Times New Roman"/>
                <w:lang w:eastAsia="ru-RU"/>
              </w:rPr>
              <w:t>-</w:t>
            </w:r>
          </w:p>
        </w:tc>
      </w:tr>
    </w:tbl>
    <w:p w14:paraId="573EA2E8" w14:textId="636638C4" w:rsidR="00266667" w:rsidRDefault="00E67256" w:rsidP="002A47BD">
      <w:pPr>
        <w:pStyle w:val="a6"/>
        <w:numPr>
          <w:ilvl w:val="1"/>
          <w:numId w:val="18"/>
        </w:numPr>
        <w:tabs>
          <w:tab w:val="left" w:pos="567"/>
        </w:tabs>
        <w:spacing w:before="240"/>
        <w:ind w:left="0" w:firstLine="0"/>
        <w:contextualSpacing w:val="0"/>
        <w:jc w:val="both"/>
        <w:rPr>
          <w:rFonts w:ascii="Times New Roman" w:hAnsi="Times New Roman"/>
        </w:rPr>
      </w:pPr>
      <w:r w:rsidRPr="00953584">
        <w:rPr>
          <w:rFonts w:ascii="Times New Roman" w:hAnsi="Times New Roman"/>
        </w:rPr>
        <w:t xml:space="preserve">При смене тарифного плана </w:t>
      </w:r>
      <w:r w:rsidR="00BB567A" w:rsidRPr="00953584">
        <w:rPr>
          <w:rFonts w:ascii="Times New Roman" w:hAnsi="Times New Roman"/>
        </w:rPr>
        <w:t xml:space="preserve">одной из организаций, для определения стоимости нового тарифного плана необходимо руководствоваться правилом </w:t>
      </w:r>
      <w:r w:rsidR="00C3152E" w:rsidRPr="00953584">
        <w:rPr>
          <w:rFonts w:ascii="Times New Roman" w:hAnsi="Times New Roman"/>
        </w:rPr>
        <w:t xml:space="preserve">определения стоимости </w:t>
      </w:r>
      <w:r w:rsidR="00BB567A" w:rsidRPr="00953584">
        <w:rPr>
          <w:rFonts w:ascii="Times New Roman" w:hAnsi="Times New Roman"/>
        </w:rPr>
        <w:t>продления</w:t>
      </w:r>
      <w:r w:rsidR="002A47BD">
        <w:rPr>
          <w:rFonts w:ascii="Times New Roman" w:hAnsi="Times New Roman"/>
        </w:rPr>
        <w:t xml:space="preserve"> организаций, описанным в п.</w:t>
      </w:r>
      <w:r w:rsidR="0050256C">
        <w:rPr>
          <w:rFonts w:ascii="Times New Roman" w:hAnsi="Times New Roman"/>
        </w:rPr>
        <w:t xml:space="preserve"> </w:t>
      </w:r>
      <w:r w:rsidR="00BE762E">
        <w:rPr>
          <w:rFonts w:ascii="Times New Roman" w:hAnsi="Times New Roman"/>
        </w:rPr>
        <w:t>3.3.</w:t>
      </w:r>
      <w:r w:rsidR="00C3152E" w:rsidRPr="00953584">
        <w:rPr>
          <w:rFonts w:ascii="Times New Roman" w:hAnsi="Times New Roman"/>
        </w:rPr>
        <w:t xml:space="preserve"> </w:t>
      </w:r>
      <w:r w:rsidR="00953584" w:rsidRPr="00953584">
        <w:rPr>
          <w:rFonts w:ascii="Times New Roman" w:hAnsi="Times New Roman"/>
        </w:rPr>
        <w:t>С</w:t>
      </w:r>
      <w:r w:rsidR="00C3152E" w:rsidRPr="00953584">
        <w:rPr>
          <w:rFonts w:ascii="Times New Roman" w:hAnsi="Times New Roman"/>
        </w:rPr>
        <w:t xml:space="preserve">тоимость </w:t>
      </w:r>
      <w:r w:rsidR="00C3500E">
        <w:rPr>
          <w:rFonts w:ascii="Times New Roman" w:hAnsi="Times New Roman"/>
        </w:rPr>
        <w:t xml:space="preserve">доплаты за смену тарифного плана рассчитывается как стоимость продления за вычетом неиспользованного периода прежнего </w:t>
      </w:r>
      <w:r w:rsidR="002E392C">
        <w:rPr>
          <w:rFonts w:ascii="Times New Roman" w:hAnsi="Times New Roman"/>
        </w:rPr>
        <w:t xml:space="preserve">тарифного плана. </w:t>
      </w:r>
      <w:r w:rsidR="00266667" w:rsidRPr="00953584">
        <w:rPr>
          <w:rFonts w:ascii="Times New Roman" w:hAnsi="Times New Roman"/>
        </w:rPr>
        <w:t xml:space="preserve">Стоимость </w:t>
      </w:r>
      <w:r w:rsidR="00C3500E">
        <w:rPr>
          <w:rFonts w:ascii="Times New Roman" w:hAnsi="Times New Roman"/>
        </w:rPr>
        <w:t>неиспользованного</w:t>
      </w:r>
      <w:r w:rsidR="00C3500E" w:rsidRPr="00953584">
        <w:rPr>
          <w:rFonts w:ascii="Times New Roman" w:hAnsi="Times New Roman"/>
        </w:rPr>
        <w:t xml:space="preserve"> </w:t>
      </w:r>
      <w:r w:rsidR="00266667" w:rsidRPr="00953584">
        <w:rPr>
          <w:rFonts w:ascii="Times New Roman" w:hAnsi="Times New Roman"/>
        </w:rPr>
        <w:t xml:space="preserve">периода рассчитывается как произведение стоимости </w:t>
      </w:r>
      <w:r w:rsidR="00C3500E">
        <w:rPr>
          <w:rFonts w:ascii="Times New Roman" w:hAnsi="Times New Roman"/>
        </w:rPr>
        <w:t>продления</w:t>
      </w:r>
      <w:r w:rsidR="00C3500E" w:rsidRPr="00953584">
        <w:rPr>
          <w:rFonts w:ascii="Times New Roman" w:hAnsi="Times New Roman"/>
        </w:rPr>
        <w:t xml:space="preserve"> </w:t>
      </w:r>
      <w:r w:rsidR="00266667" w:rsidRPr="00953584">
        <w:rPr>
          <w:rFonts w:ascii="Times New Roman" w:hAnsi="Times New Roman"/>
        </w:rPr>
        <w:t xml:space="preserve">организации по </w:t>
      </w:r>
      <w:r w:rsidR="00C3500E">
        <w:rPr>
          <w:rFonts w:ascii="Times New Roman" w:hAnsi="Times New Roman"/>
        </w:rPr>
        <w:t>прежнему</w:t>
      </w:r>
      <w:r w:rsidR="00C3500E" w:rsidRPr="00953584">
        <w:rPr>
          <w:rFonts w:ascii="Times New Roman" w:hAnsi="Times New Roman"/>
        </w:rPr>
        <w:t xml:space="preserve"> </w:t>
      </w:r>
      <w:r w:rsidR="00C301EE">
        <w:rPr>
          <w:rFonts w:ascii="Times New Roman" w:hAnsi="Times New Roman"/>
        </w:rPr>
        <w:t>тарифному плану (согласно п.</w:t>
      </w:r>
      <w:r w:rsidR="006D1903">
        <w:rPr>
          <w:rFonts w:ascii="Times New Roman" w:hAnsi="Times New Roman"/>
        </w:rPr>
        <w:t xml:space="preserve"> </w:t>
      </w:r>
      <w:r w:rsidR="00BE762E">
        <w:rPr>
          <w:rFonts w:ascii="Times New Roman" w:hAnsi="Times New Roman"/>
        </w:rPr>
        <w:t>3.3.</w:t>
      </w:r>
      <w:r w:rsidR="00266667" w:rsidRPr="00953584">
        <w:rPr>
          <w:rFonts w:ascii="Times New Roman" w:hAnsi="Times New Roman"/>
        </w:rPr>
        <w:t xml:space="preserve">) и количества оставшихся дней по действующему тарифному плану, деленное на общее количество дней в году. </w:t>
      </w:r>
    </w:p>
    <w:p w14:paraId="5691D645" w14:textId="55F11F89" w:rsidR="00DD42E2" w:rsidRPr="00B50CB0" w:rsidRDefault="00C924AE" w:rsidP="002A47BD">
      <w:pPr>
        <w:pStyle w:val="a6"/>
        <w:numPr>
          <w:ilvl w:val="0"/>
          <w:numId w:val="18"/>
        </w:numPr>
        <w:tabs>
          <w:tab w:val="left" w:pos="567"/>
          <w:tab w:val="left" w:pos="6380"/>
        </w:tabs>
        <w:spacing w:before="240" w:after="0"/>
        <w:ind w:left="-11" w:firstLine="0"/>
        <w:contextualSpacing w:val="0"/>
        <w:jc w:val="both"/>
        <w:rPr>
          <w:rFonts w:ascii="Times New Roman" w:hAnsi="Times New Roman"/>
          <w:b/>
        </w:rPr>
      </w:pPr>
      <w:r w:rsidRPr="00B50CB0">
        <w:rPr>
          <w:rFonts w:ascii="Times New Roman" w:hAnsi="Times New Roman"/>
          <w:b/>
        </w:rPr>
        <w:t>Функциональные возможности</w:t>
      </w:r>
    </w:p>
    <w:tbl>
      <w:tblPr>
        <w:tblStyle w:val="aa"/>
        <w:tblW w:w="1034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104"/>
        <w:gridCol w:w="992"/>
        <w:gridCol w:w="1843"/>
        <w:gridCol w:w="1133"/>
        <w:gridCol w:w="1277"/>
      </w:tblGrid>
      <w:tr w:rsidR="00D52D1A" w:rsidRPr="00A51057" w14:paraId="021110BA" w14:textId="2D0D76BE" w:rsidTr="009E17EB">
        <w:trPr>
          <w:cantSplit/>
          <w:trHeight w:val="143"/>
          <w:tblHeader/>
        </w:trPr>
        <w:tc>
          <w:tcPr>
            <w:tcW w:w="5104" w:type="dxa"/>
            <w:vMerge w:val="restart"/>
            <w:shd w:val="clear" w:color="auto" w:fill="DBE5F1" w:themeFill="accent1" w:themeFillTint="33"/>
            <w:vAlign w:val="center"/>
          </w:tcPr>
          <w:p w14:paraId="2893391B" w14:textId="77777777" w:rsidR="00D52D1A" w:rsidRPr="00A51057" w:rsidRDefault="00D52D1A" w:rsidP="0037219C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51057">
              <w:rPr>
                <w:rFonts w:ascii="Times New Roman" w:hAnsi="Times New Roman"/>
                <w:b/>
                <w:bCs/>
              </w:rPr>
              <w:t>Сервисы программы</w:t>
            </w:r>
          </w:p>
        </w:tc>
        <w:tc>
          <w:tcPr>
            <w:tcW w:w="5245" w:type="dxa"/>
            <w:gridSpan w:val="4"/>
            <w:shd w:val="clear" w:color="auto" w:fill="DBE5F1" w:themeFill="accent1" w:themeFillTint="33"/>
          </w:tcPr>
          <w:p w14:paraId="210608C2" w14:textId="3A0AE5F0" w:rsidR="00D52D1A" w:rsidRPr="00A51057" w:rsidRDefault="00D52D1A" w:rsidP="0037219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A51057">
              <w:rPr>
                <w:rFonts w:ascii="Times New Roman" w:hAnsi="Times New Roman"/>
                <w:b/>
                <w:bCs/>
              </w:rPr>
              <w:t>Тарифный план</w:t>
            </w:r>
          </w:p>
        </w:tc>
      </w:tr>
      <w:tr w:rsidR="00657BE7" w:rsidRPr="00A51057" w14:paraId="63250E9F" w14:textId="72EFF844" w:rsidTr="009E17EB">
        <w:trPr>
          <w:cantSplit/>
          <w:trHeight w:val="143"/>
          <w:tblHeader/>
        </w:trPr>
        <w:tc>
          <w:tcPr>
            <w:tcW w:w="5104" w:type="dxa"/>
            <w:vMerge/>
            <w:shd w:val="clear" w:color="auto" w:fill="DBE5F1" w:themeFill="accent1" w:themeFillTint="33"/>
            <w:vAlign w:val="center"/>
          </w:tcPr>
          <w:p w14:paraId="63BB690A" w14:textId="77777777" w:rsidR="00657BE7" w:rsidRPr="00A51057" w:rsidRDefault="00657BE7" w:rsidP="0037219C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92" w:type="dxa"/>
            <w:shd w:val="clear" w:color="auto" w:fill="DBE5F1" w:themeFill="accent1" w:themeFillTint="33"/>
            <w:vAlign w:val="center"/>
          </w:tcPr>
          <w:p w14:paraId="03927248" w14:textId="00BED6F0" w:rsidR="00657BE7" w:rsidRPr="00A51057" w:rsidRDefault="00657BE7" w:rsidP="008C016B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Триал</w:t>
            </w:r>
          </w:p>
        </w:tc>
        <w:tc>
          <w:tcPr>
            <w:tcW w:w="1843" w:type="dxa"/>
            <w:shd w:val="clear" w:color="auto" w:fill="DBE5F1" w:themeFill="accent1" w:themeFillTint="33"/>
            <w:vAlign w:val="center"/>
          </w:tcPr>
          <w:p w14:paraId="495E4973" w14:textId="338B56EC" w:rsidR="00657BE7" w:rsidRPr="00A51057" w:rsidRDefault="00657BE7" w:rsidP="003C1F91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51057">
              <w:rPr>
                <w:rFonts w:ascii="Times New Roman" w:hAnsi="Times New Roman"/>
                <w:b/>
                <w:bCs/>
              </w:rPr>
              <w:t>Зарплата</w:t>
            </w:r>
          </w:p>
        </w:tc>
        <w:tc>
          <w:tcPr>
            <w:tcW w:w="1133" w:type="dxa"/>
            <w:shd w:val="clear" w:color="auto" w:fill="DBE5F1" w:themeFill="accent1" w:themeFillTint="33"/>
            <w:vAlign w:val="center"/>
          </w:tcPr>
          <w:p w14:paraId="71F51B4B" w14:textId="1F932E75" w:rsidR="00657BE7" w:rsidRPr="00A51057" w:rsidRDefault="00657BE7" w:rsidP="00657BE7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51057">
              <w:rPr>
                <w:rFonts w:ascii="Times New Roman" w:hAnsi="Times New Roman"/>
                <w:b/>
                <w:bCs/>
              </w:rPr>
              <w:t>Оптимальный</w:t>
            </w:r>
          </w:p>
        </w:tc>
        <w:tc>
          <w:tcPr>
            <w:tcW w:w="1277" w:type="dxa"/>
            <w:shd w:val="clear" w:color="auto" w:fill="DBE5F1" w:themeFill="accent1" w:themeFillTint="33"/>
            <w:vAlign w:val="center"/>
          </w:tcPr>
          <w:p w14:paraId="7B145018" w14:textId="7EFEF590" w:rsidR="00657BE7" w:rsidRPr="00A51057" w:rsidRDefault="00657BE7" w:rsidP="0037219C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51057">
              <w:rPr>
                <w:rFonts w:ascii="Times New Roman" w:hAnsi="Times New Roman"/>
                <w:b/>
                <w:bCs/>
              </w:rPr>
              <w:t>Макси-</w:t>
            </w:r>
            <w:proofErr w:type="spellStart"/>
            <w:r w:rsidRPr="00A51057">
              <w:rPr>
                <w:rFonts w:ascii="Times New Roman" w:hAnsi="Times New Roman"/>
                <w:b/>
                <w:bCs/>
              </w:rPr>
              <w:t>мальный</w:t>
            </w:r>
            <w:proofErr w:type="spellEnd"/>
          </w:p>
        </w:tc>
      </w:tr>
      <w:tr w:rsidR="008C016B" w:rsidRPr="00A51FDB" w14:paraId="0EE33900" w14:textId="5551B19D" w:rsidTr="00F14BC9">
        <w:trPr>
          <w:cantSplit/>
          <w:trHeight w:val="143"/>
        </w:trPr>
        <w:tc>
          <w:tcPr>
            <w:tcW w:w="10349" w:type="dxa"/>
            <w:gridSpan w:val="5"/>
            <w:shd w:val="clear" w:color="auto" w:fill="DBE5F1" w:themeFill="accent1" w:themeFillTint="33"/>
          </w:tcPr>
          <w:p w14:paraId="43FC55D4" w14:textId="2436DFC4" w:rsidR="008C016B" w:rsidRPr="00A51057" w:rsidRDefault="008C016B" w:rsidP="0037219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A51057">
              <w:rPr>
                <w:rFonts w:ascii="Times New Roman" w:hAnsi="Times New Roman"/>
                <w:b/>
                <w:bCs/>
              </w:rPr>
              <w:t>Зарплатная часть</w:t>
            </w:r>
          </w:p>
        </w:tc>
      </w:tr>
      <w:tr w:rsidR="008C016B" w:rsidRPr="00A51057" w14:paraId="49AE2349" w14:textId="38A7455C" w:rsidTr="00F14BC9">
        <w:trPr>
          <w:cantSplit/>
          <w:trHeight w:val="143"/>
        </w:trPr>
        <w:tc>
          <w:tcPr>
            <w:tcW w:w="10349" w:type="dxa"/>
            <w:gridSpan w:val="5"/>
          </w:tcPr>
          <w:p w14:paraId="0DAEB7BE" w14:textId="0EEF968E" w:rsidR="008C016B" w:rsidRPr="00A51057" w:rsidRDefault="008C016B" w:rsidP="0037219C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b/>
              </w:rPr>
              <w:lastRenderedPageBreak/>
              <w:t xml:space="preserve">                           </w:t>
            </w:r>
            <w:r w:rsidRPr="00A51057">
              <w:rPr>
                <w:rFonts w:ascii="Times New Roman" w:eastAsia="Calibri" w:hAnsi="Times New Roman"/>
                <w:b/>
              </w:rPr>
              <w:t>Раздел «Сотрудники»</w:t>
            </w:r>
          </w:p>
        </w:tc>
      </w:tr>
      <w:tr w:rsidR="00657BE7" w:rsidRPr="00A51057" w14:paraId="6142ED63" w14:textId="5AA41260" w:rsidTr="009E17EB">
        <w:trPr>
          <w:cantSplit/>
          <w:trHeight w:val="357"/>
        </w:trPr>
        <w:tc>
          <w:tcPr>
            <w:tcW w:w="5104" w:type="dxa"/>
          </w:tcPr>
          <w:p w14:paraId="388C83C2" w14:textId="5900E118" w:rsidR="00657BE7" w:rsidRPr="00A51057" w:rsidRDefault="00657BE7" w:rsidP="008C016B">
            <w:pPr>
              <w:spacing w:line="276" w:lineRule="auto"/>
              <w:rPr>
                <w:rFonts w:ascii="Times New Roman" w:eastAsia="Calibri" w:hAnsi="Times New Roman"/>
              </w:rPr>
            </w:pPr>
            <w:r w:rsidRPr="00A51057">
              <w:rPr>
                <w:rFonts w:ascii="Times New Roman" w:eastAsia="Calibri" w:hAnsi="Times New Roman"/>
              </w:rPr>
              <w:t>Ведение карточек сотрудников, настройка графиков работы</w:t>
            </w:r>
          </w:p>
        </w:tc>
        <w:tc>
          <w:tcPr>
            <w:tcW w:w="992" w:type="dxa"/>
            <w:vAlign w:val="center"/>
          </w:tcPr>
          <w:p w14:paraId="1675ECCF" w14:textId="569D83D9" w:rsidR="00657BE7" w:rsidRPr="00A51057" w:rsidRDefault="00657BE7" w:rsidP="008C016B">
            <w:pPr>
              <w:jc w:val="center"/>
              <w:rPr>
                <w:rFonts w:ascii="Times New Roman" w:eastAsia="Calibri" w:hAnsi="Times New Roman"/>
              </w:rPr>
            </w:pPr>
            <w:r w:rsidRPr="00A51057">
              <w:rPr>
                <w:rFonts w:ascii="Times New Roman" w:eastAsia="Calibri" w:hAnsi="Times New Roman"/>
              </w:rPr>
              <w:t>+</w:t>
            </w:r>
          </w:p>
        </w:tc>
        <w:tc>
          <w:tcPr>
            <w:tcW w:w="1843" w:type="dxa"/>
            <w:vAlign w:val="center"/>
          </w:tcPr>
          <w:p w14:paraId="1018469D" w14:textId="05A14237" w:rsidR="00657BE7" w:rsidRPr="00A51057" w:rsidRDefault="00657BE7" w:rsidP="008C016B">
            <w:pPr>
              <w:spacing w:line="276" w:lineRule="auto"/>
              <w:jc w:val="center"/>
              <w:rPr>
                <w:rFonts w:ascii="Times New Roman" w:eastAsia="Calibri" w:hAnsi="Times New Roman"/>
              </w:rPr>
            </w:pPr>
            <w:r w:rsidRPr="00A51057">
              <w:rPr>
                <w:rFonts w:ascii="Times New Roman" w:eastAsia="Calibri" w:hAnsi="Times New Roman"/>
              </w:rPr>
              <w:t>+</w:t>
            </w:r>
          </w:p>
        </w:tc>
        <w:tc>
          <w:tcPr>
            <w:tcW w:w="1133" w:type="dxa"/>
            <w:vAlign w:val="center"/>
          </w:tcPr>
          <w:p w14:paraId="3D78E055" w14:textId="77777777" w:rsidR="00657BE7" w:rsidRPr="00A51057" w:rsidRDefault="00657BE7" w:rsidP="008C016B">
            <w:pPr>
              <w:spacing w:line="276" w:lineRule="auto"/>
              <w:jc w:val="center"/>
              <w:rPr>
                <w:rFonts w:ascii="Times New Roman" w:eastAsia="Calibri" w:hAnsi="Times New Roman"/>
              </w:rPr>
            </w:pPr>
            <w:r w:rsidRPr="00A51057">
              <w:rPr>
                <w:rFonts w:ascii="Times New Roman" w:eastAsia="Calibri" w:hAnsi="Times New Roman"/>
              </w:rPr>
              <w:t>+</w:t>
            </w:r>
          </w:p>
        </w:tc>
        <w:tc>
          <w:tcPr>
            <w:tcW w:w="1277" w:type="dxa"/>
            <w:vAlign w:val="center"/>
          </w:tcPr>
          <w:p w14:paraId="6361D001" w14:textId="10833A04" w:rsidR="00657BE7" w:rsidRPr="00A51057" w:rsidRDefault="00657BE7" w:rsidP="008C016B">
            <w:pPr>
              <w:spacing w:line="276" w:lineRule="auto"/>
              <w:jc w:val="center"/>
              <w:rPr>
                <w:rFonts w:ascii="Times New Roman" w:eastAsia="Calibri" w:hAnsi="Times New Roman"/>
              </w:rPr>
            </w:pPr>
            <w:r w:rsidRPr="00A51057">
              <w:rPr>
                <w:rFonts w:ascii="Times New Roman" w:eastAsia="Calibri" w:hAnsi="Times New Roman"/>
              </w:rPr>
              <w:t>+</w:t>
            </w:r>
          </w:p>
        </w:tc>
      </w:tr>
      <w:tr w:rsidR="00657BE7" w:rsidRPr="00A51057" w14:paraId="4EFBF9A6" w14:textId="3A759C1E" w:rsidTr="009E17EB">
        <w:trPr>
          <w:cantSplit/>
          <w:trHeight w:val="167"/>
        </w:trPr>
        <w:tc>
          <w:tcPr>
            <w:tcW w:w="5104" w:type="dxa"/>
          </w:tcPr>
          <w:p w14:paraId="5F99E2A7" w14:textId="77777777" w:rsidR="00657BE7" w:rsidRPr="00A51057" w:rsidRDefault="00657BE7" w:rsidP="008C016B">
            <w:pPr>
              <w:spacing w:line="276" w:lineRule="auto"/>
              <w:rPr>
                <w:rFonts w:ascii="Times New Roman" w:eastAsia="Calibri" w:hAnsi="Times New Roman"/>
              </w:rPr>
            </w:pPr>
            <w:r w:rsidRPr="00A51057">
              <w:rPr>
                <w:rFonts w:ascii="Times New Roman" w:eastAsia="Calibri" w:hAnsi="Times New Roman"/>
              </w:rPr>
              <w:t>Расчет зарплаты, налогов и взносов</w:t>
            </w:r>
          </w:p>
        </w:tc>
        <w:tc>
          <w:tcPr>
            <w:tcW w:w="992" w:type="dxa"/>
            <w:vAlign w:val="center"/>
          </w:tcPr>
          <w:p w14:paraId="3D7E3EC5" w14:textId="73D80374" w:rsidR="00657BE7" w:rsidRPr="00A51057" w:rsidRDefault="00657BE7" w:rsidP="008C016B">
            <w:pPr>
              <w:jc w:val="center"/>
              <w:rPr>
                <w:rFonts w:ascii="Times New Roman" w:eastAsia="Calibri" w:hAnsi="Times New Roman"/>
              </w:rPr>
            </w:pPr>
            <w:r w:rsidRPr="00A51057">
              <w:rPr>
                <w:rFonts w:ascii="Times New Roman" w:eastAsia="Calibri" w:hAnsi="Times New Roman"/>
              </w:rPr>
              <w:t>+</w:t>
            </w:r>
          </w:p>
        </w:tc>
        <w:tc>
          <w:tcPr>
            <w:tcW w:w="1843" w:type="dxa"/>
            <w:vAlign w:val="center"/>
          </w:tcPr>
          <w:p w14:paraId="636A00E5" w14:textId="450A76D9" w:rsidR="00657BE7" w:rsidRPr="00A51057" w:rsidRDefault="00657BE7" w:rsidP="008C016B">
            <w:pPr>
              <w:spacing w:line="276" w:lineRule="auto"/>
              <w:jc w:val="center"/>
              <w:rPr>
                <w:rFonts w:ascii="Times New Roman" w:eastAsia="Calibri" w:hAnsi="Times New Roman"/>
              </w:rPr>
            </w:pPr>
            <w:r w:rsidRPr="00A51057">
              <w:rPr>
                <w:rFonts w:ascii="Times New Roman" w:eastAsia="Calibri" w:hAnsi="Times New Roman"/>
              </w:rPr>
              <w:t>+</w:t>
            </w:r>
          </w:p>
        </w:tc>
        <w:tc>
          <w:tcPr>
            <w:tcW w:w="1133" w:type="dxa"/>
            <w:vAlign w:val="center"/>
          </w:tcPr>
          <w:p w14:paraId="2A064E70" w14:textId="77777777" w:rsidR="00657BE7" w:rsidRPr="00A51057" w:rsidRDefault="00657BE7" w:rsidP="008C016B">
            <w:pPr>
              <w:spacing w:line="276" w:lineRule="auto"/>
              <w:jc w:val="center"/>
              <w:rPr>
                <w:rFonts w:ascii="Times New Roman" w:eastAsia="Calibri" w:hAnsi="Times New Roman"/>
              </w:rPr>
            </w:pPr>
            <w:r w:rsidRPr="00A51057">
              <w:rPr>
                <w:rFonts w:ascii="Times New Roman" w:eastAsia="Calibri" w:hAnsi="Times New Roman"/>
              </w:rPr>
              <w:t>+</w:t>
            </w:r>
          </w:p>
        </w:tc>
        <w:tc>
          <w:tcPr>
            <w:tcW w:w="1277" w:type="dxa"/>
            <w:vAlign w:val="center"/>
          </w:tcPr>
          <w:p w14:paraId="4CF2F800" w14:textId="1555715D" w:rsidR="00657BE7" w:rsidRPr="00A51057" w:rsidRDefault="00657BE7" w:rsidP="008C016B">
            <w:pPr>
              <w:spacing w:line="276" w:lineRule="auto"/>
              <w:jc w:val="center"/>
              <w:rPr>
                <w:rFonts w:ascii="Times New Roman" w:eastAsia="Calibri" w:hAnsi="Times New Roman"/>
              </w:rPr>
            </w:pPr>
            <w:r w:rsidRPr="00A51057">
              <w:rPr>
                <w:rFonts w:ascii="Times New Roman" w:eastAsia="Calibri" w:hAnsi="Times New Roman"/>
              </w:rPr>
              <w:t>+</w:t>
            </w:r>
          </w:p>
        </w:tc>
      </w:tr>
      <w:tr w:rsidR="00657BE7" w:rsidRPr="00A51057" w14:paraId="5EB85B53" w14:textId="2020EE52" w:rsidTr="009E17EB">
        <w:trPr>
          <w:cantSplit/>
          <w:trHeight w:val="408"/>
        </w:trPr>
        <w:tc>
          <w:tcPr>
            <w:tcW w:w="5104" w:type="dxa"/>
          </w:tcPr>
          <w:p w14:paraId="33A542C7" w14:textId="77777777" w:rsidR="00657BE7" w:rsidRPr="00A51057" w:rsidRDefault="00657BE7" w:rsidP="008C016B">
            <w:pPr>
              <w:spacing w:line="276" w:lineRule="auto"/>
              <w:rPr>
                <w:rFonts w:ascii="Times New Roman" w:eastAsia="Calibri" w:hAnsi="Times New Roman"/>
              </w:rPr>
            </w:pPr>
            <w:r w:rsidRPr="00A51057">
              <w:rPr>
                <w:rFonts w:ascii="Times New Roman" w:eastAsia="Calibri" w:hAnsi="Times New Roman"/>
              </w:rPr>
              <w:t>Расчет пособий за счет ФСС, отпусков, среднего заработка за время командировки и других выплат</w:t>
            </w:r>
          </w:p>
        </w:tc>
        <w:tc>
          <w:tcPr>
            <w:tcW w:w="992" w:type="dxa"/>
            <w:vAlign w:val="center"/>
          </w:tcPr>
          <w:p w14:paraId="00C4C0DD" w14:textId="4109815C" w:rsidR="00657BE7" w:rsidRPr="00A51057" w:rsidRDefault="00657BE7" w:rsidP="008C016B">
            <w:pPr>
              <w:jc w:val="center"/>
              <w:rPr>
                <w:rFonts w:ascii="Times New Roman" w:eastAsia="Calibri" w:hAnsi="Times New Roman"/>
              </w:rPr>
            </w:pPr>
            <w:r w:rsidRPr="00A51057">
              <w:rPr>
                <w:rFonts w:ascii="Times New Roman" w:eastAsia="Calibri" w:hAnsi="Times New Roman"/>
              </w:rPr>
              <w:t>+</w:t>
            </w:r>
          </w:p>
        </w:tc>
        <w:tc>
          <w:tcPr>
            <w:tcW w:w="1843" w:type="dxa"/>
            <w:vAlign w:val="center"/>
          </w:tcPr>
          <w:p w14:paraId="18004148" w14:textId="2F3AE089" w:rsidR="00657BE7" w:rsidRPr="00A51057" w:rsidRDefault="00657BE7" w:rsidP="008C016B">
            <w:pPr>
              <w:spacing w:line="276" w:lineRule="auto"/>
              <w:jc w:val="center"/>
              <w:rPr>
                <w:rFonts w:ascii="Times New Roman" w:eastAsia="Calibri" w:hAnsi="Times New Roman"/>
              </w:rPr>
            </w:pPr>
            <w:r w:rsidRPr="00A51057">
              <w:rPr>
                <w:rFonts w:ascii="Times New Roman" w:eastAsia="Calibri" w:hAnsi="Times New Roman"/>
              </w:rPr>
              <w:t>+</w:t>
            </w:r>
          </w:p>
        </w:tc>
        <w:tc>
          <w:tcPr>
            <w:tcW w:w="1133" w:type="dxa"/>
            <w:vAlign w:val="center"/>
          </w:tcPr>
          <w:p w14:paraId="04B63FC0" w14:textId="77777777" w:rsidR="00657BE7" w:rsidRPr="00A51057" w:rsidRDefault="00657BE7" w:rsidP="008C016B">
            <w:pPr>
              <w:spacing w:line="276" w:lineRule="auto"/>
              <w:jc w:val="center"/>
              <w:rPr>
                <w:rFonts w:ascii="Times New Roman" w:eastAsia="Calibri" w:hAnsi="Times New Roman"/>
              </w:rPr>
            </w:pPr>
            <w:r w:rsidRPr="00A51057">
              <w:rPr>
                <w:rFonts w:ascii="Times New Roman" w:eastAsia="Calibri" w:hAnsi="Times New Roman"/>
              </w:rPr>
              <w:t>+</w:t>
            </w:r>
          </w:p>
        </w:tc>
        <w:tc>
          <w:tcPr>
            <w:tcW w:w="1277" w:type="dxa"/>
            <w:vAlign w:val="center"/>
          </w:tcPr>
          <w:p w14:paraId="2A637CDB" w14:textId="09EAC252" w:rsidR="00657BE7" w:rsidRPr="00A51057" w:rsidRDefault="00657BE7" w:rsidP="008C016B">
            <w:pPr>
              <w:spacing w:line="276" w:lineRule="auto"/>
              <w:jc w:val="center"/>
              <w:rPr>
                <w:rFonts w:ascii="Times New Roman" w:eastAsia="Calibri" w:hAnsi="Times New Roman"/>
              </w:rPr>
            </w:pPr>
            <w:r w:rsidRPr="00A51057">
              <w:rPr>
                <w:rFonts w:ascii="Times New Roman" w:eastAsia="Calibri" w:hAnsi="Times New Roman"/>
              </w:rPr>
              <w:t>+</w:t>
            </w:r>
          </w:p>
        </w:tc>
      </w:tr>
      <w:tr w:rsidR="00657BE7" w:rsidRPr="00A51057" w14:paraId="2561AB0D" w14:textId="77777777" w:rsidTr="009E17EB">
        <w:trPr>
          <w:cantSplit/>
          <w:trHeight w:val="499"/>
        </w:trPr>
        <w:tc>
          <w:tcPr>
            <w:tcW w:w="5104" w:type="dxa"/>
          </w:tcPr>
          <w:p w14:paraId="69AF18E6" w14:textId="7466F110" w:rsidR="00657BE7" w:rsidRPr="00A51057" w:rsidRDefault="00657BE7" w:rsidP="008C016B">
            <w:pPr>
              <w:spacing w:line="276" w:lineRule="auto"/>
              <w:rPr>
                <w:rFonts w:ascii="Times New Roman" w:eastAsia="Calibri" w:hAnsi="Times New Roman"/>
              </w:rPr>
            </w:pPr>
            <w:r w:rsidRPr="00A51057">
              <w:rPr>
                <w:rFonts w:ascii="Times New Roman" w:hAnsi="Times New Roman"/>
              </w:rPr>
              <w:t xml:space="preserve">Формирование пакета документов для отправки </w:t>
            </w:r>
            <w:r>
              <w:rPr>
                <w:rFonts w:ascii="Times New Roman" w:hAnsi="Times New Roman"/>
              </w:rPr>
              <w:t xml:space="preserve">сведений по листам и пособиям  по временной </w:t>
            </w:r>
            <w:r w:rsidRPr="00A51057">
              <w:rPr>
                <w:rFonts w:ascii="Times New Roman" w:hAnsi="Times New Roman"/>
              </w:rPr>
              <w:t xml:space="preserve">нетрудоспособности в ФСС </w:t>
            </w:r>
          </w:p>
        </w:tc>
        <w:tc>
          <w:tcPr>
            <w:tcW w:w="992" w:type="dxa"/>
            <w:vAlign w:val="center"/>
          </w:tcPr>
          <w:p w14:paraId="63E49973" w14:textId="24B488F4" w:rsidR="00657BE7" w:rsidRPr="00A51057" w:rsidRDefault="00657BE7" w:rsidP="008C016B">
            <w:pPr>
              <w:jc w:val="center"/>
              <w:rPr>
                <w:rFonts w:ascii="Times New Roman" w:eastAsia="Calibri" w:hAnsi="Times New Roman"/>
              </w:rPr>
            </w:pPr>
            <w:r w:rsidRPr="00A51057">
              <w:rPr>
                <w:rFonts w:ascii="Times New Roman" w:eastAsia="Calibri" w:hAnsi="Times New Roman"/>
              </w:rPr>
              <w:t>+</w:t>
            </w:r>
          </w:p>
        </w:tc>
        <w:tc>
          <w:tcPr>
            <w:tcW w:w="1843" w:type="dxa"/>
            <w:vAlign w:val="center"/>
          </w:tcPr>
          <w:p w14:paraId="2A5BA428" w14:textId="172790A4" w:rsidR="00657BE7" w:rsidRPr="00A51057" w:rsidRDefault="00657BE7" w:rsidP="008C016B">
            <w:pPr>
              <w:spacing w:line="276" w:lineRule="auto"/>
              <w:jc w:val="center"/>
              <w:rPr>
                <w:rFonts w:ascii="Times New Roman" w:eastAsia="Calibri" w:hAnsi="Times New Roman"/>
              </w:rPr>
            </w:pPr>
            <w:r w:rsidRPr="00A51057">
              <w:rPr>
                <w:rFonts w:ascii="Times New Roman" w:eastAsia="Calibri" w:hAnsi="Times New Roman"/>
              </w:rPr>
              <w:t>+</w:t>
            </w:r>
          </w:p>
        </w:tc>
        <w:tc>
          <w:tcPr>
            <w:tcW w:w="1133" w:type="dxa"/>
            <w:vAlign w:val="center"/>
          </w:tcPr>
          <w:p w14:paraId="0B256974" w14:textId="77777777" w:rsidR="00657BE7" w:rsidRPr="00A51057" w:rsidRDefault="00657BE7" w:rsidP="008C016B">
            <w:pPr>
              <w:spacing w:line="276" w:lineRule="auto"/>
              <w:jc w:val="center"/>
              <w:rPr>
                <w:rFonts w:ascii="Times New Roman" w:eastAsia="Calibri" w:hAnsi="Times New Roman"/>
              </w:rPr>
            </w:pPr>
            <w:r w:rsidRPr="00A51057">
              <w:rPr>
                <w:rFonts w:ascii="Times New Roman" w:eastAsia="Calibri" w:hAnsi="Times New Roman"/>
              </w:rPr>
              <w:t>+</w:t>
            </w:r>
          </w:p>
        </w:tc>
        <w:tc>
          <w:tcPr>
            <w:tcW w:w="1277" w:type="dxa"/>
            <w:vAlign w:val="center"/>
          </w:tcPr>
          <w:p w14:paraId="354B50A5" w14:textId="77777777" w:rsidR="00657BE7" w:rsidRPr="00A51057" w:rsidRDefault="00657BE7" w:rsidP="008C016B">
            <w:pPr>
              <w:spacing w:line="276" w:lineRule="auto"/>
              <w:jc w:val="center"/>
              <w:rPr>
                <w:rFonts w:ascii="Times New Roman" w:eastAsia="Calibri" w:hAnsi="Times New Roman"/>
              </w:rPr>
            </w:pPr>
            <w:r w:rsidRPr="00A51057">
              <w:rPr>
                <w:rFonts w:ascii="Times New Roman" w:eastAsia="Calibri" w:hAnsi="Times New Roman"/>
              </w:rPr>
              <w:t>+</w:t>
            </w:r>
          </w:p>
        </w:tc>
      </w:tr>
      <w:tr w:rsidR="00657BE7" w:rsidRPr="00A51057" w14:paraId="65C98929" w14:textId="45B9B8D2" w:rsidTr="009E17EB">
        <w:trPr>
          <w:cantSplit/>
          <w:trHeight w:val="226"/>
        </w:trPr>
        <w:tc>
          <w:tcPr>
            <w:tcW w:w="5104" w:type="dxa"/>
          </w:tcPr>
          <w:p w14:paraId="6194704B" w14:textId="77777777" w:rsidR="00657BE7" w:rsidRPr="00A51057" w:rsidRDefault="00657BE7" w:rsidP="008C016B">
            <w:pPr>
              <w:spacing w:line="276" w:lineRule="auto"/>
              <w:rPr>
                <w:rFonts w:ascii="Times New Roman" w:eastAsia="Calibri" w:hAnsi="Times New Roman"/>
              </w:rPr>
            </w:pPr>
            <w:r w:rsidRPr="00A51057">
              <w:rPr>
                <w:rFonts w:ascii="Times New Roman" w:eastAsia="Calibri" w:hAnsi="Times New Roman"/>
              </w:rPr>
              <w:t>Печать расчетных листов и налогового регистра</w:t>
            </w:r>
          </w:p>
        </w:tc>
        <w:tc>
          <w:tcPr>
            <w:tcW w:w="992" w:type="dxa"/>
            <w:vAlign w:val="center"/>
          </w:tcPr>
          <w:p w14:paraId="4BCCF57A" w14:textId="3CF6CD03" w:rsidR="00657BE7" w:rsidRPr="00A51057" w:rsidRDefault="00657BE7" w:rsidP="008C016B">
            <w:pPr>
              <w:jc w:val="center"/>
              <w:rPr>
                <w:rFonts w:ascii="Times New Roman" w:eastAsia="Calibri" w:hAnsi="Times New Roman"/>
              </w:rPr>
            </w:pPr>
            <w:r w:rsidRPr="00A51057">
              <w:rPr>
                <w:rFonts w:ascii="Times New Roman" w:eastAsia="Calibri" w:hAnsi="Times New Roman"/>
              </w:rPr>
              <w:t>+</w:t>
            </w:r>
          </w:p>
        </w:tc>
        <w:tc>
          <w:tcPr>
            <w:tcW w:w="1843" w:type="dxa"/>
            <w:vAlign w:val="center"/>
          </w:tcPr>
          <w:p w14:paraId="4C0E964D" w14:textId="53DFCD1F" w:rsidR="00657BE7" w:rsidRPr="00A51057" w:rsidRDefault="00657BE7" w:rsidP="008C016B">
            <w:pPr>
              <w:spacing w:line="276" w:lineRule="auto"/>
              <w:jc w:val="center"/>
              <w:rPr>
                <w:rFonts w:ascii="Times New Roman" w:eastAsia="Calibri" w:hAnsi="Times New Roman"/>
              </w:rPr>
            </w:pPr>
            <w:r w:rsidRPr="00A51057">
              <w:rPr>
                <w:rFonts w:ascii="Times New Roman" w:eastAsia="Calibri" w:hAnsi="Times New Roman"/>
              </w:rPr>
              <w:t>+</w:t>
            </w:r>
          </w:p>
        </w:tc>
        <w:tc>
          <w:tcPr>
            <w:tcW w:w="1133" w:type="dxa"/>
            <w:vAlign w:val="center"/>
          </w:tcPr>
          <w:p w14:paraId="13EC280F" w14:textId="77777777" w:rsidR="00657BE7" w:rsidRPr="00A51057" w:rsidRDefault="00657BE7" w:rsidP="008C016B">
            <w:pPr>
              <w:spacing w:line="276" w:lineRule="auto"/>
              <w:jc w:val="center"/>
              <w:rPr>
                <w:rFonts w:ascii="Times New Roman" w:eastAsia="Calibri" w:hAnsi="Times New Roman"/>
              </w:rPr>
            </w:pPr>
            <w:r w:rsidRPr="00A51057">
              <w:rPr>
                <w:rFonts w:ascii="Times New Roman" w:eastAsia="Calibri" w:hAnsi="Times New Roman"/>
              </w:rPr>
              <w:t>+</w:t>
            </w:r>
          </w:p>
        </w:tc>
        <w:tc>
          <w:tcPr>
            <w:tcW w:w="1277" w:type="dxa"/>
            <w:vAlign w:val="center"/>
          </w:tcPr>
          <w:p w14:paraId="00F43346" w14:textId="0E2D8CD9" w:rsidR="00657BE7" w:rsidRPr="00A51057" w:rsidRDefault="00657BE7" w:rsidP="008C016B">
            <w:pPr>
              <w:spacing w:line="276" w:lineRule="auto"/>
              <w:jc w:val="center"/>
              <w:rPr>
                <w:rFonts w:ascii="Times New Roman" w:eastAsia="Calibri" w:hAnsi="Times New Roman"/>
              </w:rPr>
            </w:pPr>
            <w:r w:rsidRPr="00A51057">
              <w:rPr>
                <w:rFonts w:ascii="Times New Roman" w:eastAsia="Calibri" w:hAnsi="Times New Roman"/>
              </w:rPr>
              <w:t>+</w:t>
            </w:r>
          </w:p>
        </w:tc>
      </w:tr>
      <w:tr w:rsidR="00657BE7" w:rsidRPr="00A51057" w14:paraId="0829949C" w14:textId="335FB5E2" w:rsidTr="009E17EB">
        <w:trPr>
          <w:cantSplit/>
          <w:trHeight w:val="426"/>
        </w:trPr>
        <w:tc>
          <w:tcPr>
            <w:tcW w:w="5104" w:type="dxa"/>
          </w:tcPr>
          <w:p w14:paraId="7F9FCF32" w14:textId="77777777" w:rsidR="00657BE7" w:rsidRPr="00A51057" w:rsidRDefault="00657BE7" w:rsidP="008C016B">
            <w:pPr>
              <w:spacing w:line="276" w:lineRule="auto"/>
              <w:rPr>
                <w:rFonts w:ascii="Times New Roman" w:eastAsia="Calibri" w:hAnsi="Times New Roman"/>
              </w:rPr>
            </w:pPr>
            <w:r w:rsidRPr="00A51057">
              <w:rPr>
                <w:rFonts w:ascii="Times New Roman" w:eastAsia="Calibri" w:hAnsi="Times New Roman"/>
              </w:rPr>
              <w:t>Печать 2-НДФЛ и справки о заработке при увольнении</w:t>
            </w:r>
          </w:p>
        </w:tc>
        <w:tc>
          <w:tcPr>
            <w:tcW w:w="992" w:type="dxa"/>
            <w:vAlign w:val="center"/>
          </w:tcPr>
          <w:p w14:paraId="36B4111E" w14:textId="6323B3CB" w:rsidR="00657BE7" w:rsidRPr="00A51057" w:rsidRDefault="00657BE7" w:rsidP="008C016B">
            <w:pPr>
              <w:jc w:val="center"/>
              <w:rPr>
                <w:rFonts w:ascii="Times New Roman" w:eastAsia="Calibri" w:hAnsi="Times New Roman"/>
              </w:rPr>
            </w:pPr>
            <w:r w:rsidRPr="00A51057">
              <w:rPr>
                <w:rFonts w:ascii="Times New Roman" w:eastAsia="Calibri" w:hAnsi="Times New Roman"/>
              </w:rPr>
              <w:t>+</w:t>
            </w:r>
          </w:p>
        </w:tc>
        <w:tc>
          <w:tcPr>
            <w:tcW w:w="1843" w:type="dxa"/>
            <w:vAlign w:val="center"/>
          </w:tcPr>
          <w:p w14:paraId="1B2050D5" w14:textId="10F233A6" w:rsidR="00657BE7" w:rsidRPr="00A51057" w:rsidRDefault="00657BE7" w:rsidP="008C016B">
            <w:pPr>
              <w:spacing w:line="276" w:lineRule="auto"/>
              <w:jc w:val="center"/>
              <w:rPr>
                <w:rFonts w:ascii="Times New Roman" w:eastAsia="Calibri" w:hAnsi="Times New Roman"/>
              </w:rPr>
            </w:pPr>
            <w:r w:rsidRPr="00A51057">
              <w:rPr>
                <w:rFonts w:ascii="Times New Roman" w:eastAsia="Calibri" w:hAnsi="Times New Roman"/>
              </w:rPr>
              <w:t>+</w:t>
            </w:r>
          </w:p>
        </w:tc>
        <w:tc>
          <w:tcPr>
            <w:tcW w:w="1133" w:type="dxa"/>
            <w:vAlign w:val="center"/>
          </w:tcPr>
          <w:p w14:paraId="663486F0" w14:textId="77777777" w:rsidR="00657BE7" w:rsidRPr="00A51057" w:rsidRDefault="00657BE7" w:rsidP="008C016B">
            <w:pPr>
              <w:spacing w:line="276" w:lineRule="auto"/>
              <w:jc w:val="center"/>
              <w:rPr>
                <w:rFonts w:ascii="Times New Roman" w:eastAsia="Calibri" w:hAnsi="Times New Roman"/>
              </w:rPr>
            </w:pPr>
            <w:r w:rsidRPr="00A51057">
              <w:rPr>
                <w:rFonts w:ascii="Times New Roman" w:eastAsia="Calibri" w:hAnsi="Times New Roman"/>
              </w:rPr>
              <w:t>+</w:t>
            </w:r>
          </w:p>
        </w:tc>
        <w:tc>
          <w:tcPr>
            <w:tcW w:w="1277" w:type="dxa"/>
            <w:vAlign w:val="center"/>
          </w:tcPr>
          <w:p w14:paraId="79D17471" w14:textId="04811822" w:rsidR="00657BE7" w:rsidRPr="00A51057" w:rsidRDefault="00657BE7" w:rsidP="008C016B">
            <w:pPr>
              <w:spacing w:line="276" w:lineRule="auto"/>
              <w:jc w:val="center"/>
              <w:rPr>
                <w:rFonts w:ascii="Times New Roman" w:eastAsia="Calibri" w:hAnsi="Times New Roman"/>
              </w:rPr>
            </w:pPr>
            <w:r w:rsidRPr="00A51057">
              <w:rPr>
                <w:rFonts w:ascii="Times New Roman" w:eastAsia="Calibri" w:hAnsi="Times New Roman"/>
              </w:rPr>
              <w:t>+</w:t>
            </w:r>
          </w:p>
        </w:tc>
      </w:tr>
      <w:tr w:rsidR="00657BE7" w:rsidRPr="00A51057" w14:paraId="67B30BA6" w14:textId="736D1A7B" w:rsidTr="009E17EB">
        <w:trPr>
          <w:cantSplit/>
          <w:trHeight w:val="310"/>
        </w:trPr>
        <w:tc>
          <w:tcPr>
            <w:tcW w:w="5104" w:type="dxa"/>
          </w:tcPr>
          <w:p w14:paraId="3E36DBF8" w14:textId="77777777" w:rsidR="00657BE7" w:rsidRPr="00A51057" w:rsidRDefault="00657BE7" w:rsidP="008C016B">
            <w:pPr>
              <w:spacing w:line="276" w:lineRule="auto"/>
              <w:rPr>
                <w:rFonts w:ascii="Times New Roman" w:eastAsia="Calibri" w:hAnsi="Times New Roman"/>
              </w:rPr>
            </w:pPr>
            <w:r w:rsidRPr="00A51057">
              <w:rPr>
                <w:rFonts w:ascii="Times New Roman" w:eastAsia="Calibri" w:hAnsi="Times New Roman"/>
              </w:rPr>
              <w:t>Печать приказов о приеме, увольнении и предоставлении отпуска</w:t>
            </w:r>
          </w:p>
        </w:tc>
        <w:tc>
          <w:tcPr>
            <w:tcW w:w="992" w:type="dxa"/>
            <w:vAlign w:val="center"/>
          </w:tcPr>
          <w:p w14:paraId="12BFE003" w14:textId="6BB56C6D" w:rsidR="00657BE7" w:rsidRPr="00A51057" w:rsidRDefault="00657BE7" w:rsidP="008C016B">
            <w:pPr>
              <w:jc w:val="center"/>
              <w:rPr>
                <w:rFonts w:ascii="Times New Roman" w:eastAsia="Calibri" w:hAnsi="Times New Roman"/>
              </w:rPr>
            </w:pPr>
            <w:r w:rsidRPr="00A51057">
              <w:rPr>
                <w:rFonts w:ascii="Times New Roman" w:eastAsia="Calibri" w:hAnsi="Times New Roman"/>
              </w:rPr>
              <w:t>+</w:t>
            </w:r>
          </w:p>
        </w:tc>
        <w:tc>
          <w:tcPr>
            <w:tcW w:w="1843" w:type="dxa"/>
            <w:vAlign w:val="center"/>
          </w:tcPr>
          <w:p w14:paraId="26D96923" w14:textId="35016D03" w:rsidR="00657BE7" w:rsidRPr="00A51057" w:rsidRDefault="00657BE7" w:rsidP="008C016B">
            <w:pPr>
              <w:spacing w:line="276" w:lineRule="auto"/>
              <w:jc w:val="center"/>
              <w:rPr>
                <w:rFonts w:ascii="Times New Roman" w:eastAsia="Calibri" w:hAnsi="Times New Roman"/>
              </w:rPr>
            </w:pPr>
            <w:r w:rsidRPr="00A51057">
              <w:rPr>
                <w:rFonts w:ascii="Times New Roman" w:eastAsia="Calibri" w:hAnsi="Times New Roman"/>
              </w:rPr>
              <w:t>+</w:t>
            </w:r>
          </w:p>
        </w:tc>
        <w:tc>
          <w:tcPr>
            <w:tcW w:w="1133" w:type="dxa"/>
            <w:vAlign w:val="center"/>
          </w:tcPr>
          <w:p w14:paraId="39114C90" w14:textId="77777777" w:rsidR="00657BE7" w:rsidRPr="00A51057" w:rsidRDefault="00657BE7" w:rsidP="008C016B">
            <w:pPr>
              <w:spacing w:line="276" w:lineRule="auto"/>
              <w:jc w:val="center"/>
              <w:rPr>
                <w:rFonts w:ascii="Times New Roman" w:eastAsia="Calibri" w:hAnsi="Times New Roman"/>
              </w:rPr>
            </w:pPr>
            <w:r w:rsidRPr="00A51057">
              <w:rPr>
                <w:rFonts w:ascii="Times New Roman" w:eastAsia="Calibri" w:hAnsi="Times New Roman"/>
              </w:rPr>
              <w:t>+</w:t>
            </w:r>
          </w:p>
        </w:tc>
        <w:tc>
          <w:tcPr>
            <w:tcW w:w="1277" w:type="dxa"/>
            <w:vAlign w:val="center"/>
          </w:tcPr>
          <w:p w14:paraId="3B9DD9D8" w14:textId="678785C6" w:rsidR="00657BE7" w:rsidRPr="00A51057" w:rsidRDefault="00657BE7" w:rsidP="008C016B">
            <w:pPr>
              <w:spacing w:line="276" w:lineRule="auto"/>
              <w:jc w:val="center"/>
              <w:rPr>
                <w:rFonts w:ascii="Times New Roman" w:eastAsia="Calibri" w:hAnsi="Times New Roman"/>
              </w:rPr>
            </w:pPr>
            <w:r w:rsidRPr="00A51057">
              <w:rPr>
                <w:rFonts w:ascii="Times New Roman" w:eastAsia="Calibri" w:hAnsi="Times New Roman"/>
              </w:rPr>
              <w:t>+</w:t>
            </w:r>
          </w:p>
        </w:tc>
      </w:tr>
      <w:tr w:rsidR="008C016B" w:rsidRPr="00A51057" w14:paraId="637F964E" w14:textId="31BB025F" w:rsidTr="00F14BC9">
        <w:trPr>
          <w:cantSplit/>
          <w:trHeight w:val="150"/>
        </w:trPr>
        <w:tc>
          <w:tcPr>
            <w:tcW w:w="10349" w:type="dxa"/>
            <w:gridSpan w:val="5"/>
          </w:tcPr>
          <w:p w14:paraId="29926962" w14:textId="66019759" w:rsidR="008C016B" w:rsidRPr="00A51057" w:rsidRDefault="008C016B" w:rsidP="0037219C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b/>
              </w:rPr>
              <w:t xml:space="preserve">                       </w:t>
            </w:r>
            <w:r w:rsidRPr="00A51057">
              <w:rPr>
                <w:rFonts w:ascii="Times New Roman" w:eastAsia="Calibri" w:hAnsi="Times New Roman"/>
                <w:b/>
              </w:rPr>
              <w:t>Раздел «Расчет авансов»</w:t>
            </w:r>
          </w:p>
        </w:tc>
      </w:tr>
      <w:tr w:rsidR="00657BE7" w:rsidRPr="00A51057" w14:paraId="27AA6B3B" w14:textId="0F4DEEDE" w:rsidTr="009E17EB">
        <w:trPr>
          <w:cantSplit/>
          <w:trHeight w:val="220"/>
        </w:trPr>
        <w:tc>
          <w:tcPr>
            <w:tcW w:w="5104" w:type="dxa"/>
          </w:tcPr>
          <w:p w14:paraId="30B62A6B" w14:textId="77777777" w:rsidR="00657BE7" w:rsidRPr="00A51057" w:rsidRDefault="00657BE7" w:rsidP="0037219C">
            <w:pPr>
              <w:spacing w:line="276" w:lineRule="auto"/>
              <w:rPr>
                <w:rFonts w:ascii="Times New Roman" w:eastAsia="Calibri" w:hAnsi="Times New Roman"/>
              </w:rPr>
            </w:pPr>
            <w:r w:rsidRPr="00A51057">
              <w:rPr>
                <w:rFonts w:ascii="Times New Roman" w:eastAsia="Calibri" w:hAnsi="Times New Roman"/>
              </w:rPr>
              <w:t>Печать платежной ведомости</w:t>
            </w:r>
          </w:p>
        </w:tc>
        <w:tc>
          <w:tcPr>
            <w:tcW w:w="992" w:type="dxa"/>
            <w:vAlign w:val="center"/>
          </w:tcPr>
          <w:p w14:paraId="1D9F51DB" w14:textId="5E3424DF" w:rsidR="00657BE7" w:rsidRPr="00A51057" w:rsidRDefault="00657BE7" w:rsidP="0037219C">
            <w:pPr>
              <w:jc w:val="center"/>
              <w:rPr>
                <w:rFonts w:ascii="Times New Roman" w:eastAsia="Calibri" w:hAnsi="Times New Roman"/>
              </w:rPr>
            </w:pPr>
            <w:r w:rsidRPr="00A51057">
              <w:rPr>
                <w:rFonts w:ascii="Times New Roman" w:eastAsia="Calibri" w:hAnsi="Times New Roman"/>
              </w:rPr>
              <w:t>+</w:t>
            </w:r>
          </w:p>
        </w:tc>
        <w:tc>
          <w:tcPr>
            <w:tcW w:w="1843" w:type="dxa"/>
            <w:vAlign w:val="center"/>
          </w:tcPr>
          <w:p w14:paraId="4F10393D" w14:textId="462BE93B" w:rsidR="00657BE7" w:rsidRPr="00A51057" w:rsidRDefault="00657BE7" w:rsidP="0037219C">
            <w:pPr>
              <w:spacing w:line="276" w:lineRule="auto"/>
              <w:jc w:val="center"/>
              <w:rPr>
                <w:rFonts w:ascii="Times New Roman" w:eastAsia="Calibri" w:hAnsi="Times New Roman"/>
              </w:rPr>
            </w:pPr>
            <w:r w:rsidRPr="00A51057">
              <w:rPr>
                <w:rFonts w:ascii="Times New Roman" w:eastAsia="Calibri" w:hAnsi="Times New Roman"/>
              </w:rPr>
              <w:t>+</w:t>
            </w:r>
          </w:p>
        </w:tc>
        <w:tc>
          <w:tcPr>
            <w:tcW w:w="1133" w:type="dxa"/>
            <w:vAlign w:val="center"/>
          </w:tcPr>
          <w:p w14:paraId="4B7B8E11" w14:textId="77777777" w:rsidR="00657BE7" w:rsidRPr="00A51057" w:rsidRDefault="00657BE7" w:rsidP="0037219C">
            <w:pPr>
              <w:spacing w:line="276" w:lineRule="auto"/>
              <w:jc w:val="center"/>
              <w:rPr>
                <w:rFonts w:ascii="Times New Roman" w:eastAsia="Calibri" w:hAnsi="Times New Roman"/>
              </w:rPr>
            </w:pPr>
            <w:r w:rsidRPr="00A51057">
              <w:rPr>
                <w:rFonts w:ascii="Times New Roman" w:eastAsia="Calibri" w:hAnsi="Times New Roman"/>
              </w:rPr>
              <w:t>+</w:t>
            </w:r>
          </w:p>
        </w:tc>
        <w:tc>
          <w:tcPr>
            <w:tcW w:w="1277" w:type="dxa"/>
            <w:vAlign w:val="center"/>
          </w:tcPr>
          <w:p w14:paraId="5E0602E8" w14:textId="77777777" w:rsidR="00657BE7" w:rsidRPr="00A51057" w:rsidRDefault="00657BE7" w:rsidP="0037219C">
            <w:pPr>
              <w:spacing w:line="276" w:lineRule="auto"/>
              <w:jc w:val="center"/>
              <w:rPr>
                <w:rFonts w:ascii="Times New Roman" w:eastAsia="Calibri" w:hAnsi="Times New Roman"/>
              </w:rPr>
            </w:pPr>
            <w:r w:rsidRPr="00A51057">
              <w:rPr>
                <w:rFonts w:ascii="Times New Roman" w:eastAsia="Calibri" w:hAnsi="Times New Roman"/>
              </w:rPr>
              <w:t>+</w:t>
            </w:r>
          </w:p>
        </w:tc>
      </w:tr>
      <w:tr w:rsidR="008C016B" w:rsidRPr="00A51057" w14:paraId="6FE71A55" w14:textId="6E0D0130" w:rsidTr="00F14BC9">
        <w:trPr>
          <w:cantSplit/>
          <w:trHeight w:val="143"/>
        </w:trPr>
        <w:tc>
          <w:tcPr>
            <w:tcW w:w="10349" w:type="dxa"/>
            <w:gridSpan w:val="5"/>
          </w:tcPr>
          <w:p w14:paraId="52194761" w14:textId="0413F4BC" w:rsidR="008C016B" w:rsidRPr="00A51057" w:rsidRDefault="008C016B" w:rsidP="00A51057">
            <w:pPr>
              <w:tabs>
                <w:tab w:val="left" w:pos="1097"/>
              </w:tabs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b/>
              </w:rPr>
              <w:t xml:space="preserve">                      </w:t>
            </w:r>
            <w:r w:rsidRPr="00A51057">
              <w:rPr>
                <w:rFonts w:ascii="Times New Roman" w:eastAsia="Calibri" w:hAnsi="Times New Roman"/>
                <w:b/>
              </w:rPr>
              <w:t>Раздел «Расчет зарплаты»</w:t>
            </w:r>
          </w:p>
        </w:tc>
      </w:tr>
      <w:tr w:rsidR="00657BE7" w:rsidRPr="00A51057" w14:paraId="7889B405" w14:textId="31693EB0" w:rsidTr="009E17EB">
        <w:trPr>
          <w:cantSplit/>
          <w:trHeight w:val="224"/>
        </w:trPr>
        <w:tc>
          <w:tcPr>
            <w:tcW w:w="5104" w:type="dxa"/>
            <w:vAlign w:val="center"/>
          </w:tcPr>
          <w:p w14:paraId="0FEA0FEA" w14:textId="77777777" w:rsidR="00657BE7" w:rsidRPr="00A51057" w:rsidRDefault="00657BE7" w:rsidP="008C016B">
            <w:pPr>
              <w:rPr>
                <w:rFonts w:ascii="Times New Roman" w:eastAsia="Calibri" w:hAnsi="Times New Roman"/>
              </w:rPr>
            </w:pPr>
            <w:r w:rsidRPr="00A51057">
              <w:rPr>
                <w:rFonts w:ascii="Times New Roman" w:eastAsia="Calibri" w:hAnsi="Times New Roman"/>
              </w:rPr>
              <w:t>Печать ведомостей, расчетных листов, табеля</w:t>
            </w:r>
          </w:p>
        </w:tc>
        <w:tc>
          <w:tcPr>
            <w:tcW w:w="992" w:type="dxa"/>
          </w:tcPr>
          <w:p w14:paraId="5FCE4513" w14:textId="5774548F" w:rsidR="00657BE7" w:rsidRPr="00A51057" w:rsidRDefault="00657BE7" w:rsidP="008C016B">
            <w:pPr>
              <w:jc w:val="center"/>
              <w:rPr>
                <w:rFonts w:ascii="Times New Roman" w:eastAsia="Calibri" w:hAnsi="Times New Roman"/>
              </w:rPr>
            </w:pPr>
            <w:r w:rsidRPr="00DD5B22">
              <w:rPr>
                <w:rFonts w:ascii="Times New Roman" w:eastAsia="Calibri" w:hAnsi="Times New Roman"/>
              </w:rPr>
              <w:t>+</w:t>
            </w:r>
          </w:p>
        </w:tc>
        <w:tc>
          <w:tcPr>
            <w:tcW w:w="1843" w:type="dxa"/>
            <w:vAlign w:val="center"/>
          </w:tcPr>
          <w:p w14:paraId="10B7D2B8" w14:textId="06CC1F02" w:rsidR="00657BE7" w:rsidRPr="00A51057" w:rsidRDefault="00657BE7" w:rsidP="008C016B">
            <w:pPr>
              <w:jc w:val="center"/>
              <w:rPr>
                <w:rFonts w:ascii="Times New Roman" w:eastAsia="Calibri" w:hAnsi="Times New Roman"/>
              </w:rPr>
            </w:pPr>
            <w:r w:rsidRPr="00A51057">
              <w:rPr>
                <w:rFonts w:ascii="Times New Roman" w:eastAsia="Calibri" w:hAnsi="Times New Roman"/>
              </w:rPr>
              <w:t>+</w:t>
            </w:r>
          </w:p>
        </w:tc>
        <w:tc>
          <w:tcPr>
            <w:tcW w:w="1133" w:type="dxa"/>
            <w:vAlign w:val="center"/>
          </w:tcPr>
          <w:p w14:paraId="497715BC" w14:textId="77777777" w:rsidR="00657BE7" w:rsidRPr="00A51057" w:rsidRDefault="00657BE7" w:rsidP="008C016B">
            <w:pPr>
              <w:jc w:val="center"/>
              <w:rPr>
                <w:rFonts w:ascii="Times New Roman" w:eastAsia="Calibri" w:hAnsi="Times New Roman"/>
              </w:rPr>
            </w:pPr>
            <w:r w:rsidRPr="00A51057">
              <w:rPr>
                <w:rFonts w:ascii="Times New Roman" w:eastAsia="Calibri" w:hAnsi="Times New Roman"/>
              </w:rPr>
              <w:t>+</w:t>
            </w:r>
          </w:p>
        </w:tc>
        <w:tc>
          <w:tcPr>
            <w:tcW w:w="1277" w:type="dxa"/>
            <w:vAlign w:val="center"/>
          </w:tcPr>
          <w:p w14:paraId="2D96BE5B" w14:textId="5DE1537C" w:rsidR="00657BE7" w:rsidRPr="00A51057" w:rsidRDefault="00657BE7" w:rsidP="008C016B">
            <w:pPr>
              <w:jc w:val="center"/>
              <w:rPr>
                <w:rFonts w:ascii="Times New Roman" w:eastAsia="Calibri" w:hAnsi="Times New Roman"/>
              </w:rPr>
            </w:pPr>
            <w:r w:rsidRPr="00A51057">
              <w:rPr>
                <w:rFonts w:ascii="Times New Roman" w:eastAsia="Calibri" w:hAnsi="Times New Roman"/>
              </w:rPr>
              <w:t>+</w:t>
            </w:r>
          </w:p>
        </w:tc>
      </w:tr>
      <w:tr w:rsidR="00657BE7" w:rsidRPr="00A51057" w14:paraId="63A364DD" w14:textId="0B11696D" w:rsidTr="009E17EB">
        <w:trPr>
          <w:cantSplit/>
          <w:trHeight w:val="271"/>
        </w:trPr>
        <w:tc>
          <w:tcPr>
            <w:tcW w:w="5104" w:type="dxa"/>
            <w:vAlign w:val="center"/>
          </w:tcPr>
          <w:p w14:paraId="55CC2524" w14:textId="77777777" w:rsidR="00657BE7" w:rsidRPr="00A51057" w:rsidRDefault="00657BE7" w:rsidP="008C016B">
            <w:pPr>
              <w:rPr>
                <w:rFonts w:ascii="Times New Roman" w:eastAsia="Calibri" w:hAnsi="Times New Roman"/>
              </w:rPr>
            </w:pPr>
            <w:r w:rsidRPr="00A51057">
              <w:rPr>
                <w:rFonts w:ascii="Times New Roman" w:eastAsia="Calibri" w:hAnsi="Times New Roman"/>
              </w:rPr>
              <w:t>Формирование проводок</w:t>
            </w:r>
          </w:p>
        </w:tc>
        <w:tc>
          <w:tcPr>
            <w:tcW w:w="992" w:type="dxa"/>
          </w:tcPr>
          <w:p w14:paraId="43110BF8" w14:textId="24DCD2AF" w:rsidR="00657BE7" w:rsidRPr="00A51057" w:rsidRDefault="00657BE7" w:rsidP="008C016B">
            <w:pPr>
              <w:jc w:val="center"/>
              <w:rPr>
                <w:rFonts w:ascii="Times New Roman" w:eastAsia="Calibri" w:hAnsi="Times New Roman"/>
              </w:rPr>
            </w:pPr>
            <w:r w:rsidRPr="00DD5B22">
              <w:rPr>
                <w:rFonts w:ascii="Times New Roman" w:eastAsia="Calibri" w:hAnsi="Times New Roman"/>
              </w:rPr>
              <w:t>+</w:t>
            </w:r>
          </w:p>
        </w:tc>
        <w:tc>
          <w:tcPr>
            <w:tcW w:w="1843" w:type="dxa"/>
            <w:vAlign w:val="center"/>
          </w:tcPr>
          <w:p w14:paraId="589579E6" w14:textId="073CD055" w:rsidR="00657BE7" w:rsidRPr="00A51057" w:rsidRDefault="00657BE7" w:rsidP="008C016B">
            <w:pPr>
              <w:jc w:val="center"/>
              <w:rPr>
                <w:rFonts w:ascii="Times New Roman" w:eastAsia="Calibri" w:hAnsi="Times New Roman"/>
              </w:rPr>
            </w:pPr>
            <w:r w:rsidRPr="00A51057">
              <w:rPr>
                <w:rFonts w:ascii="Times New Roman" w:eastAsia="Calibri" w:hAnsi="Times New Roman"/>
              </w:rPr>
              <w:t>+</w:t>
            </w:r>
          </w:p>
        </w:tc>
        <w:tc>
          <w:tcPr>
            <w:tcW w:w="1133" w:type="dxa"/>
            <w:vAlign w:val="center"/>
          </w:tcPr>
          <w:p w14:paraId="417293F8" w14:textId="77777777" w:rsidR="00657BE7" w:rsidRPr="00A51057" w:rsidRDefault="00657BE7" w:rsidP="008C016B">
            <w:pPr>
              <w:jc w:val="center"/>
              <w:rPr>
                <w:rFonts w:ascii="Times New Roman" w:eastAsia="Calibri" w:hAnsi="Times New Roman"/>
              </w:rPr>
            </w:pPr>
            <w:r w:rsidRPr="00A51057">
              <w:rPr>
                <w:rFonts w:ascii="Times New Roman" w:eastAsia="Calibri" w:hAnsi="Times New Roman"/>
              </w:rPr>
              <w:t>+</w:t>
            </w:r>
          </w:p>
        </w:tc>
        <w:tc>
          <w:tcPr>
            <w:tcW w:w="1277" w:type="dxa"/>
            <w:vAlign w:val="center"/>
          </w:tcPr>
          <w:p w14:paraId="36062F33" w14:textId="284C9404" w:rsidR="00657BE7" w:rsidRPr="00A51057" w:rsidRDefault="00657BE7" w:rsidP="008C016B">
            <w:pPr>
              <w:jc w:val="center"/>
              <w:rPr>
                <w:rFonts w:ascii="Times New Roman" w:eastAsia="Calibri" w:hAnsi="Times New Roman"/>
              </w:rPr>
            </w:pPr>
            <w:r w:rsidRPr="00A51057">
              <w:rPr>
                <w:rFonts w:ascii="Times New Roman" w:eastAsia="Calibri" w:hAnsi="Times New Roman"/>
              </w:rPr>
              <w:t>+</w:t>
            </w:r>
          </w:p>
        </w:tc>
      </w:tr>
      <w:tr w:rsidR="008C016B" w:rsidRPr="00A51057" w14:paraId="5D7323B8" w14:textId="18701716" w:rsidTr="00F14BC9">
        <w:trPr>
          <w:cantSplit/>
          <w:trHeight w:val="143"/>
        </w:trPr>
        <w:tc>
          <w:tcPr>
            <w:tcW w:w="10349" w:type="dxa"/>
            <w:gridSpan w:val="5"/>
            <w:shd w:val="clear" w:color="auto" w:fill="DBE5F1" w:themeFill="accent1" w:themeFillTint="33"/>
          </w:tcPr>
          <w:p w14:paraId="45DC5451" w14:textId="000500B0" w:rsidR="008C016B" w:rsidRPr="00A51057" w:rsidRDefault="008C016B" w:rsidP="0037219C">
            <w:pPr>
              <w:jc w:val="center"/>
              <w:rPr>
                <w:rFonts w:ascii="Times New Roman" w:eastAsia="Calibri" w:hAnsi="Times New Roman"/>
              </w:rPr>
            </w:pPr>
            <w:r w:rsidRPr="00A51057">
              <w:rPr>
                <w:rFonts w:ascii="Times New Roman" w:hAnsi="Times New Roman"/>
                <w:b/>
                <w:bCs/>
              </w:rPr>
              <w:t>Бухгалтерская</w:t>
            </w:r>
            <w:r w:rsidRPr="00A51057">
              <w:rPr>
                <w:rFonts w:ascii="Times New Roman" w:eastAsia="Calibri" w:hAnsi="Times New Roman"/>
                <w:b/>
              </w:rPr>
              <w:t xml:space="preserve"> часть</w:t>
            </w:r>
          </w:p>
        </w:tc>
      </w:tr>
      <w:tr w:rsidR="008C016B" w:rsidRPr="00A51057" w14:paraId="787A46F5" w14:textId="6D1B38DA" w:rsidTr="00F14BC9">
        <w:trPr>
          <w:cantSplit/>
          <w:trHeight w:val="150"/>
        </w:trPr>
        <w:tc>
          <w:tcPr>
            <w:tcW w:w="10349" w:type="dxa"/>
            <w:gridSpan w:val="5"/>
          </w:tcPr>
          <w:p w14:paraId="3CB32599" w14:textId="7BFEE4CE" w:rsidR="008C016B" w:rsidRPr="00A51057" w:rsidRDefault="008C016B" w:rsidP="0037219C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b/>
              </w:rPr>
              <w:t xml:space="preserve">                      </w:t>
            </w:r>
            <w:r w:rsidRPr="00A51057">
              <w:rPr>
                <w:rFonts w:ascii="Times New Roman" w:eastAsia="Calibri" w:hAnsi="Times New Roman"/>
                <w:b/>
              </w:rPr>
              <w:t>Раздел «Организация»</w:t>
            </w:r>
          </w:p>
        </w:tc>
      </w:tr>
      <w:tr w:rsidR="00657BE7" w:rsidRPr="00A51057" w14:paraId="722BE53A" w14:textId="4D47CC51" w:rsidTr="009E17EB">
        <w:trPr>
          <w:cantSplit/>
          <w:trHeight w:val="167"/>
        </w:trPr>
        <w:tc>
          <w:tcPr>
            <w:tcW w:w="5104" w:type="dxa"/>
            <w:vAlign w:val="center"/>
          </w:tcPr>
          <w:p w14:paraId="06010B36" w14:textId="3C8FCB17" w:rsidR="00657BE7" w:rsidRPr="00A51057" w:rsidRDefault="00657BE7" w:rsidP="008C016B">
            <w:pPr>
              <w:spacing w:line="276" w:lineRule="auto"/>
              <w:rPr>
                <w:rFonts w:ascii="Times New Roman" w:eastAsia="Calibri" w:hAnsi="Times New Roman"/>
              </w:rPr>
            </w:pPr>
            <w:r w:rsidRPr="00A51057">
              <w:rPr>
                <w:rFonts w:ascii="Times New Roman" w:eastAsia="Calibri" w:hAnsi="Times New Roman"/>
              </w:rPr>
              <w:t>Ввод начальных остатков</w:t>
            </w:r>
          </w:p>
        </w:tc>
        <w:tc>
          <w:tcPr>
            <w:tcW w:w="992" w:type="dxa"/>
            <w:vAlign w:val="center"/>
          </w:tcPr>
          <w:p w14:paraId="7282BECA" w14:textId="7FA95BED" w:rsidR="00657BE7" w:rsidRDefault="00657BE7" w:rsidP="008C016B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+</w:t>
            </w:r>
          </w:p>
        </w:tc>
        <w:tc>
          <w:tcPr>
            <w:tcW w:w="1843" w:type="dxa"/>
            <w:vAlign w:val="center"/>
          </w:tcPr>
          <w:p w14:paraId="374C5C6E" w14:textId="213467E7" w:rsidR="00657BE7" w:rsidRPr="00A51057" w:rsidRDefault="00657BE7" w:rsidP="008C016B">
            <w:pPr>
              <w:spacing w:line="276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+</w:t>
            </w:r>
          </w:p>
        </w:tc>
        <w:tc>
          <w:tcPr>
            <w:tcW w:w="1133" w:type="dxa"/>
            <w:vAlign w:val="center"/>
          </w:tcPr>
          <w:p w14:paraId="3CB47651" w14:textId="77777777" w:rsidR="00657BE7" w:rsidRPr="00A51057" w:rsidRDefault="00657BE7" w:rsidP="008C016B">
            <w:pPr>
              <w:spacing w:line="276" w:lineRule="auto"/>
              <w:jc w:val="center"/>
              <w:rPr>
                <w:rFonts w:ascii="Times New Roman" w:eastAsia="Calibri" w:hAnsi="Times New Roman"/>
              </w:rPr>
            </w:pPr>
            <w:r w:rsidRPr="00A51057">
              <w:rPr>
                <w:rFonts w:ascii="Times New Roman" w:eastAsia="Calibri" w:hAnsi="Times New Roman"/>
              </w:rPr>
              <w:t>+</w:t>
            </w:r>
          </w:p>
        </w:tc>
        <w:tc>
          <w:tcPr>
            <w:tcW w:w="1277" w:type="dxa"/>
            <w:vAlign w:val="center"/>
          </w:tcPr>
          <w:p w14:paraId="56760F00" w14:textId="2753F9CD" w:rsidR="00657BE7" w:rsidRPr="00A51057" w:rsidRDefault="00657BE7" w:rsidP="008C016B">
            <w:pPr>
              <w:spacing w:line="276" w:lineRule="auto"/>
              <w:jc w:val="center"/>
              <w:rPr>
                <w:rFonts w:ascii="Times New Roman" w:eastAsia="Calibri" w:hAnsi="Times New Roman"/>
              </w:rPr>
            </w:pPr>
            <w:r w:rsidRPr="00A51057">
              <w:rPr>
                <w:rFonts w:ascii="Times New Roman" w:eastAsia="Calibri" w:hAnsi="Times New Roman"/>
              </w:rPr>
              <w:t>+</w:t>
            </w:r>
          </w:p>
        </w:tc>
      </w:tr>
      <w:tr w:rsidR="00657BE7" w:rsidRPr="00A51057" w14:paraId="7C04A98D" w14:textId="0A2A4919" w:rsidTr="009E17EB">
        <w:trPr>
          <w:cantSplit/>
          <w:trHeight w:val="334"/>
        </w:trPr>
        <w:tc>
          <w:tcPr>
            <w:tcW w:w="5104" w:type="dxa"/>
            <w:vAlign w:val="center"/>
          </w:tcPr>
          <w:p w14:paraId="1905E02D" w14:textId="736F02BA" w:rsidR="00657BE7" w:rsidRPr="00A51057" w:rsidRDefault="00657BE7" w:rsidP="008C016B">
            <w:pPr>
              <w:spacing w:line="276" w:lineRule="auto"/>
              <w:rPr>
                <w:rFonts w:ascii="Times New Roman" w:eastAsia="Calibri" w:hAnsi="Times New Roman"/>
              </w:rPr>
            </w:pPr>
            <w:r w:rsidRPr="00A51057">
              <w:rPr>
                <w:rFonts w:ascii="Times New Roman" w:eastAsia="Calibri" w:hAnsi="Times New Roman"/>
              </w:rPr>
              <w:t>Заполнение справочников товаров и услуг, контрагентов</w:t>
            </w:r>
          </w:p>
        </w:tc>
        <w:tc>
          <w:tcPr>
            <w:tcW w:w="992" w:type="dxa"/>
            <w:vAlign w:val="center"/>
          </w:tcPr>
          <w:p w14:paraId="14B945D4" w14:textId="1F3897A6" w:rsidR="00657BE7" w:rsidRDefault="00657BE7" w:rsidP="008C016B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+</w:t>
            </w:r>
          </w:p>
        </w:tc>
        <w:tc>
          <w:tcPr>
            <w:tcW w:w="1843" w:type="dxa"/>
            <w:vAlign w:val="center"/>
          </w:tcPr>
          <w:p w14:paraId="740A2EC4" w14:textId="1CDE3C3A" w:rsidR="00657BE7" w:rsidRPr="00A51057" w:rsidRDefault="00657BE7" w:rsidP="008C016B">
            <w:pPr>
              <w:spacing w:line="276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+</w:t>
            </w:r>
          </w:p>
        </w:tc>
        <w:tc>
          <w:tcPr>
            <w:tcW w:w="1133" w:type="dxa"/>
            <w:vAlign w:val="center"/>
          </w:tcPr>
          <w:p w14:paraId="07023DAC" w14:textId="77777777" w:rsidR="00657BE7" w:rsidRPr="00A51057" w:rsidRDefault="00657BE7" w:rsidP="008C016B">
            <w:pPr>
              <w:spacing w:line="276" w:lineRule="auto"/>
              <w:jc w:val="center"/>
              <w:rPr>
                <w:rFonts w:ascii="Times New Roman" w:eastAsia="Calibri" w:hAnsi="Times New Roman"/>
              </w:rPr>
            </w:pPr>
            <w:r w:rsidRPr="00A51057">
              <w:rPr>
                <w:rFonts w:ascii="Times New Roman" w:eastAsia="Calibri" w:hAnsi="Times New Roman"/>
              </w:rPr>
              <w:t>+</w:t>
            </w:r>
          </w:p>
        </w:tc>
        <w:tc>
          <w:tcPr>
            <w:tcW w:w="1277" w:type="dxa"/>
            <w:vAlign w:val="center"/>
          </w:tcPr>
          <w:p w14:paraId="1342EC3F" w14:textId="5BA2FA7F" w:rsidR="00657BE7" w:rsidRPr="00A51057" w:rsidRDefault="00657BE7" w:rsidP="008C016B">
            <w:pPr>
              <w:spacing w:line="276" w:lineRule="auto"/>
              <w:jc w:val="center"/>
              <w:rPr>
                <w:rFonts w:ascii="Times New Roman" w:eastAsia="Calibri" w:hAnsi="Times New Roman"/>
              </w:rPr>
            </w:pPr>
            <w:r w:rsidRPr="00A51057">
              <w:rPr>
                <w:rFonts w:ascii="Times New Roman" w:eastAsia="Calibri" w:hAnsi="Times New Roman"/>
              </w:rPr>
              <w:t>+</w:t>
            </w:r>
          </w:p>
        </w:tc>
      </w:tr>
      <w:tr w:rsidR="00657BE7" w:rsidRPr="00A51057" w14:paraId="3A640D0A" w14:textId="096DEE27" w:rsidTr="009E17EB">
        <w:trPr>
          <w:cantSplit/>
          <w:trHeight w:val="334"/>
        </w:trPr>
        <w:tc>
          <w:tcPr>
            <w:tcW w:w="5104" w:type="dxa"/>
            <w:vAlign w:val="center"/>
          </w:tcPr>
          <w:p w14:paraId="59E97DA8" w14:textId="2E247C0F" w:rsidR="00657BE7" w:rsidRPr="00A51057" w:rsidRDefault="00657BE7" w:rsidP="00A378E0">
            <w:pPr>
              <w:spacing w:line="276" w:lineRule="auto"/>
              <w:rPr>
                <w:rFonts w:ascii="Times New Roman" w:eastAsia="Calibri" w:hAnsi="Times New Roman"/>
              </w:rPr>
            </w:pPr>
            <w:r w:rsidRPr="00A51057">
              <w:rPr>
                <w:rFonts w:ascii="Times New Roman" w:eastAsia="Calibri" w:hAnsi="Times New Roman"/>
              </w:rPr>
              <w:t>Проверка контрагентов с помощью сервиса «</w:t>
            </w:r>
            <w:proofErr w:type="spellStart"/>
            <w:r w:rsidRPr="00A51057">
              <w:rPr>
                <w:rFonts w:ascii="Times New Roman" w:eastAsia="Calibri" w:hAnsi="Times New Roman"/>
              </w:rPr>
              <w:t>Контур</w:t>
            </w:r>
            <w:r>
              <w:rPr>
                <w:rFonts w:ascii="Times New Roman" w:eastAsia="Calibri" w:hAnsi="Times New Roman"/>
              </w:rPr>
              <w:t>.</w:t>
            </w:r>
            <w:r w:rsidRPr="00A51057">
              <w:rPr>
                <w:rFonts w:ascii="Times New Roman" w:eastAsia="Calibri" w:hAnsi="Times New Roman"/>
              </w:rPr>
              <w:t>Фокус</w:t>
            </w:r>
            <w:proofErr w:type="spellEnd"/>
            <w:r w:rsidRPr="00A51057">
              <w:rPr>
                <w:rFonts w:ascii="Times New Roman" w:eastAsia="Calibri" w:hAnsi="Times New Roman"/>
              </w:rPr>
              <w:t>»</w:t>
            </w:r>
          </w:p>
        </w:tc>
        <w:tc>
          <w:tcPr>
            <w:tcW w:w="992" w:type="dxa"/>
            <w:vAlign w:val="center"/>
          </w:tcPr>
          <w:p w14:paraId="1EA47FBF" w14:textId="0169EADD" w:rsidR="00657BE7" w:rsidRPr="002A5883" w:rsidRDefault="00657BE7" w:rsidP="00E0684F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+</w:t>
            </w:r>
          </w:p>
        </w:tc>
        <w:tc>
          <w:tcPr>
            <w:tcW w:w="1843" w:type="dxa"/>
            <w:vAlign w:val="center"/>
          </w:tcPr>
          <w:p w14:paraId="5C97EBFD" w14:textId="22B897CE" w:rsidR="00657BE7" w:rsidRPr="00A51057" w:rsidRDefault="00657BE7" w:rsidP="00E0684F">
            <w:pPr>
              <w:spacing w:line="276" w:lineRule="auto"/>
              <w:jc w:val="center"/>
              <w:rPr>
                <w:rFonts w:ascii="Times New Roman" w:eastAsia="Calibri" w:hAnsi="Times New Roman"/>
              </w:rPr>
            </w:pPr>
            <w:r w:rsidRPr="002A5883">
              <w:rPr>
                <w:rFonts w:ascii="Times New Roman" w:eastAsia="Calibri" w:hAnsi="Times New Roman"/>
              </w:rPr>
              <w:sym w:font="Symbol" w:char="F02D"/>
            </w:r>
          </w:p>
        </w:tc>
        <w:tc>
          <w:tcPr>
            <w:tcW w:w="1133" w:type="dxa"/>
            <w:vAlign w:val="center"/>
          </w:tcPr>
          <w:p w14:paraId="776D6261" w14:textId="77777777" w:rsidR="00657BE7" w:rsidRPr="00A51057" w:rsidRDefault="00657BE7" w:rsidP="00E0684F">
            <w:pPr>
              <w:spacing w:line="276" w:lineRule="auto"/>
              <w:jc w:val="center"/>
              <w:rPr>
                <w:rFonts w:ascii="Times New Roman" w:eastAsia="Calibri" w:hAnsi="Times New Roman"/>
              </w:rPr>
            </w:pPr>
            <w:r w:rsidRPr="00A51057">
              <w:rPr>
                <w:rFonts w:ascii="Times New Roman" w:eastAsia="Calibri" w:hAnsi="Times New Roman"/>
              </w:rPr>
              <w:t>+</w:t>
            </w:r>
          </w:p>
        </w:tc>
        <w:tc>
          <w:tcPr>
            <w:tcW w:w="1277" w:type="dxa"/>
            <w:vAlign w:val="center"/>
          </w:tcPr>
          <w:p w14:paraId="595609A9" w14:textId="1670CFDA" w:rsidR="00657BE7" w:rsidRPr="00A51057" w:rsidRDefault="00657BE7" w:rsidP="00E0684F">
            <w:pPr>
              <w:spacing w:line="276" w:lineRule="auto"/>
              <w:jc w:val="center"/>
              <w:rPr>
                <w:rFonts w:ascii="Times New Roman" w:eastAsia="Calibri" w:hAnsi="Times New Roman"/>
              </w:rPr>
            </w:pPr>
            <w:r w:rsidRPr="00A51057">
              <w:rPr>
                <w:rFonts w:ascii="Times New Roman" w:eastAsia="Calibri" w:hAnsi="Times New Roman"/>
              </w:rPr>
              <w:t>+</w:t>
            </w:r>
          </w:p>
        </w:tc>
      </w:tr>
      <w:tr w:rsidR="00657BE7" w:rsidRPr="00A51057" w14:paraId="34944CDF" w14:textId="54BD7AC6" w:rsidTr="009E17EB">
        <w:trPr>
          <w:cantSplit/>
          <w:trHeight w:val="334"/>
        </w:trPr>
        <w:tc>
          <w:tcPr>
            <w:tcW w:w="5104" w:type="dxa"/>
            <w:vAlign w:val="center"/>
          </w:tcPr>
          <w:p w14:paraId="2B54FE65" w14:textId="61F317CC" w:rsidR="00657BE7" w:rsidRPr="00A51057" w:rsidRDefault="00657BE7" w:rsidP="0037219C">
            <w:pPr>
              <w:spacing w:line="276" w:lineRule="auto"/>
              <w:rPr>
                <w:rFonts w:ascii="Times New Roman" w:eastAsia="Calibri" w:hAnsi="Times New Roman"/>
              </w:rPr>
            </w:pPr>
            <w:r w:rsidRPr="00A51057">
              <w:rPr>
                <w:rFonts w:ascii="Times New Roman" w:eastAsia="Calibri" w:hAnsi="Times New Roman"/>
              </w:rPr>
              <w:t xml:space="preserve">Краткий статус рисков сотрудничества с контрагентом </w:t>
            </w:r>
          </w:p>
        </w:tc>
        <w:tc>
          <w:tcPr>
            <w:tcW w:w="992" w:type="dxa"/>
            <w:vAlign w:val="center"/>
          </w:tcPr>
          <w:p w14:paraId="5FFC31CA" w14:textId="621DB598" w:rsidR="00657BE7" w:rsidRDefault="00657BE7" w:rsidP="0037219C">
            <w:pPr>
              <w:jc w:val="center"/>
              <w:rPr>
                <w:rFonts w:ascii="Times New Roman" w:eastAsia="Calibri" w:hAnsi="Times New Roman"/>
              </w:rPr>
            </w:pPr>
            <w:r w:rsidRPr="00A51057">
              <w:rPr>
                <w:rFonts w:ascii="Times New Roman" w:eastAsia="Calibri" w:hAnsi="Times New Roman"/>
              </w:rPr>
              <w:t>+</w:t>
            </w:r>
          </w:p>
        </w:tc>
        <w:tc>
          <w:tcPr>
            <w:tcW w:w="1843" w:type="dxa"/>
            <w:vAlign w:val="center"/>
          </w:tcPr>
          <w:p w14:paraId="5DD3882E" w14:textId="27C587EC" w:rsidR="00657BE7" w:rsidRPr="00A51057" w:rsidRDefault="00657BE7" w:rsidP="0037219C">
            <w:pPr>
              <w:spacing w:line="276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sym w:font="Symbol" w:char="F02D"/>
            </w:r>
          </w:p>
        </w:tc>
        <w:tc>
          <w:tcPr>
            <w:tcW w:w="1133" w:type="dxa"/>
            <w:vAlign w:val="center"/>
          </w:tcPr>
          <w:p w14:paraId="5F2549FD" w14:textId="77777777" w:rsidR="00657BE7" w:rsidRPr="00A51057" w:rsidRDefault="00657BE7" w:rsidP="0037219C">
            <w:pPr>
              <w:spacing w:line="276" w:lineRule="auto"/>
              <w:jc w:val="center"/>
              <w:rPr>
                <w:rFonts w:ascii="Times New Roman" w:eastAsia="Calibri" w:hAnsi="Times New Roman"/>
              </w:rPr>
            </w:pPr>
            <w:r w:rsidRPr="00A51057">
              <w:rPr>
                <w:rFonts w:ascii="Times New Roman" w:eastAsia="Calibri" w:hAnsi="Times New Roman"/>
              </w:rPr>
              <w:t>+</w:t>
            </w:r>
          </w:p>
        </w:tc>
        <w:tc>
          <w:tcPr>
            <w:tcW w:w="1277" w:type="dxa"/>
            <w:vAlign w:val="center"/>
          </w:tcPr>
          <w:p w14:paraId="041BEABB" w14:textId="00E29F63" w:rsidR="00657BE7" w:rsidRPr="00A51057" w:rsidRDefault="00657BE7" w:rsidP="0037219C">
            <w:pPr>
              <w:spacing w:line="276" w:lineRule="auto"/>
              <w:jc w:val="center"/>
              <w:rPr>
                <w:rFonts w:ascii="Times New Roman" w:eastAsia="Calibri" w:hAnsi="Times New Roman"/>
              </w:rPr>
            </w:pPr>
            <w:r w:rsidRPr="00A51057">
              <w:rPr>
                <w:rFonts w:ascii="Times New Roman" w:eastAsia="Calibri" w:hAnsi="Times New Roman"/>
              </w:rPr>
              <w:t>+</w:t>
            </w:r>
          </w:p>
        </w:tc>
      </w:tr>
      <w:tr w:rsidR="008C016B" w:rsidRPr="00A51057" w14:paraId="0A30C894" w14:textId="01149DC0" w:rsidTr="00F14BC9">
        <w:trPr>
          <w:cantSplit/>
          <w:trHeight w:val="150"/>
        </w:trPr>
        <w:tc>
          <w:tcPr>
            <w:tcW w:w="10349" w:type="dxa"/>
            <w:gridSpan w:val="5"/>
          </w:tcPr>
          <w:p w14:paraId="480C6881" w14:textId="690EF00A" w:rsidR="008C016B" w:rsidRPr="00A51057" w:rsidRDefault="008C016B" w:rsidP="0037219C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b/>
              </w:rPr>
              <w:t xml:space="preserve">                     </w:t>
            </w:r>
            <w:r w:rsidRPr="00A51057">
              <w:rPr>
                <w:rFonts w:ascii="Times New Roman" w:eastAsia="Calibri" w:hAnsi="Times New Roman"/>
                <w:b/>
              </w:rPr>
              <w:t>Раздел «Документы»</w:t>
            </w:r>
          </w:p>
        </w:tc>
      </w:tr>
      <w:tr w:rsidR="00657BE7" w:rsidRPr="00A51057" w14:paraId="0A72E80D" w14:textId="57906195" w:rsidTr="009E17EB">
        <w:trPr>
          <w:cantSplit/>
          <w:trHeight w:val="334"/>
        </w:trPr>
        <w:tc>
          <w:tcPr>
            <w:tcW w:w="5104" w:type="dxa"/>
            <w:vAlign w:val="center"/>
          </w:tcPr>
          <w:p w14:paraId="0C8B80EE" w14:textId="4DAC9215" w:rsidR="00657BE7" w:rsidRPr="003C1F91" w:rsidRDefault="00657BE7" w:rsidP="008C016B">
            <w:pPr>
              <w:spacing w:line="276" w:lineRule="auto"/>
              <w:rPr>
                <w:rFonts w:ascii="Times New Roman" w:eastAsia="Calibri" w:hAnsi="Times New Roman"/>
              </w:rPr>
            </w:pPr>
            <w:r w:rsidRPr="003C1F91">
              <w:rPr>
                <w:rFonts w:ascii="Times New Roman" w:eastAsia="Calibri" w:hAnsi="Times New Roman"/>
              </w:rPr>
              <w:t xml:space="preserve">Добавление, редактирование и печать первичных и других бухгалтерских документов, кроме </w:t>
            </w:r>
            <w:r w:rsidRPr="00E0684F">
              <w:rPr>
                <w:rFonts w:ascii="Times New Roman" w:eastAsia="Calibri" w:hAnsi="Times New Roman"/>
              </w:rPr>
              <w:t>создания платежных документов (п/п, банковский ордер, ПКО, РКО) для выплаты зарплаты, авансов, налогов, взносов, выдачи денег под отчет и возможности создавать авансовые отчеты.</w:t>
            </w:r>
          </w:p>
        </w:tc>
        <w:tc>
          <w:tcPr>
            <w:tcW w:w="992" w:type="dxa"/>
            <w:vAlign w:val="center"/>
          </w:tcPr>
          <w:p w14:paraId="13335B0F" w14:textId="3525772F" w:rsidR="00657BE7" w:rsidRDefault="00657BE7" w:rsidP="008C016B">
            <w:pPr>
              <w:jc w:val="center"/>
              <w:rPr>
                <w:rFonts w:ascii="Times New Roman" w:eastAsia="Calibri" w:hAnsi="Times New Roman"/>
              </w:rPr>
            </w:pPr>
            <w:r w:rsidRPr="00A51057">
              <w:rPr>
                <w:rFonts w:ascii="Times New Roman" w:eastAsia="Calibri" w:hAnsi="Times New Roman"/>
              </w:rPr>
              <w:t>+</w:t>
            </w:r>
          </w:p>
        </w:tc>
        <w:tc>
          <w:tcPr>
            <w:tcW w:w="1843" w:type="dxa"/>
            <w:vAlign w:val="center"/>
          </w:tcPr>
          <w:p w14:paraId="7E702AB0" w14:textId="2A80330E" w:rsidR="00657BE7" w:rsidRPr="00A51057" w:rsidRDefault="00657BE7" w:rsidP="008C016B">
            <w:pPr>
              <w:spacing w:line="276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sym w:font="Symbol" w:char="F02D"/>
            </w:r>
          </w:p>
        </w:tc>
        <w:tc>
          <w:tcPr>
            <w:tcW w:w="1133" w:type="dxa"/>
            <w:vAlign w:val="center"/>
          </w:tcPr>
          <w:p w14:paraId="152368A9" w14:textId="77777777" w:rsidR="00657BE7" w:rsidRPr="00A51057" w:rsidRDefault="00657BE7" w:rsidP="008C016B">
            <w:pPr>
              <w:spacing w:line="276" w:lineRule="auto"/>
              <w:jc w:val="center"/>
              <w:rPr>
                <w:rFonts w:ascii="Times New Roman" w:eastAsia="Calibri" w:hAnsi="Times New Roman"/>
              </w:rPr>
            </w:pPr>
            <w:r w:rsidRPr="00A51057">
              <w:rPr>
                <w:rFonts w:ascii="Times New Roman" w:eastAsia="Calibri" w:hAnsi="Times New Roman"/>
              </w:rPr>
              <w:t>+</w:t>
            </w:r>
          </w:p>
        </w:tc>
        <w:tc>
          <w:tcPr>
            <w:tcW w:w="1277" w:type="dxa"/>
            <w:vAlign w:val="center"/>
          </w:tcPr>
          <w:p w14:paraId="58FC86F4" w14:textId="11094D7E" w:rsidR="00657BE7" w:rsidRPr="00A51057" w:rsidRDefault="00657BE7" w:rsidP="008C016B">
            <w:pPr>
              <w:spacing w:line="276" w:lineRule="auto"/>
              <w:jc w:val="center"/>
              <w:rPr>
                <w:rFonts w:ascii="Times New Roman" w:eastAsia="Calibri" w:hAnsi="Times New Roman"/>
              </w:rPr>
            </w:pPr>
            <w:r w:rsidRPr="00A51057">
              <w:rPr>
                <w:rFonts w:ascii="Times New Roman" w:eastAsia="Calibri" w:hAnsi="Times New Roman"/>
              </w:rPr>
              <w:t>+</w:t>
            </w:r>
          </w:p>
        </w:tc>
      </w:tr>
      <w:tr w:rsidR="00657BE7" w:rsidRPr="00A51057" w14:paraId="09498057" w14:textId="77777777" w:rsidTr="009E17EB">
        <w:trPr>
          <w:cantSplit/>
          <w:trHeight w:val="334"/>
        </w:trPr>
        <w:tc>
          <w:tcPr>
            <w:tcW w:w="5104" w:type="dxa"/>
            <w:vAlign w:val="center"/>
          </w:tcPr>
          <w:p w14:paraId="6BCE4F3E" w14:textId="42A7704D" w:rsidR="00657BE7" w:rsidRPr="003C1F91" w:rsidRDefault="00657BE7" w:rsidP="008C016B">
            <w:pPr>
              <w:rPr>
                <w:rFonts w:ascii="Times New Roman" w:eastAsia="Calibri" w:hAnsi="Times New Roman"/>
              </w:rPr>
            </w:pPr>
            <w:r w:rsidRPr="00E0684F">
              <w:rPr>
                <w:rFonts w:ascii="Times New Roman" w:eastAsia="Calibri" w:hAnsi="Times New Roman"/>
              </w:rPr>
              <w:t>Создание платежных документов (п/п, банковский ордер, ПКО, РКО) для выплаты зарплаты, авансов, налогов, взносов, выдачи денег под отчет. Возможность создавать авансовые отчеты.</w:t>
            </w:r>
          </w:p>
        </w:tc>
        <w:tc>
          <w:tcPr>
            <w:tcW w:w="992" w:type="dxa"/>
            <w:vAlign w:val="center"/>
          </w:tcPr>
          <w:p w14:paraId="09C3D602" w14:textId="795A24DB" w:rsidR="00657BE7" w:rsidRDefault="00657BE7" w:rsidP="008C016B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+</w:t>
            </w:r>
          </w:p>
        </w:tc>
        <w:tc>
          <w:tcPr>
            <w:tcW w:w="1843" w:type="dxa"/>
            <w:vAlign w:val="center"/>
          </w:tcPr>
          <w:p w14:paraId="64C2E9F1" w14:textId="3439000E" w:rsidR="00657BE7" w:rsidRPr="00A51057" w:rsidRDefault="00657BE7" w:rsidP="008C016B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+</w:t>
            </w:r>
          </w:p>
        </w:tc>
        <w:tc>
          <w:tcPr>
            <w:tcW w:w="1133" w:type="dxa"/>
            <w:vAlign w:val="center"/>
          </w:tcPr>
          <w:p w14:paraId="1F6BC2A7" w14:textId="4193A2BA" w:rsidR="00657BE7" w:rsidRPr="00A51057" w:rsidRDefault="00657BE7" w:rsidP="008C016B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+</w:t>
            </w:r>
          </w:p>
        </w:tc>
        <w:tc>
          <w:tcPr>
            <w:tcW w:w="1277" w:type="dxa"/>
            <w:vAlign w:val="center"/>
          </w:tcPr>
          <w:p w14:paraId="04173499" w14:textId="57D68D6A" w:rsidR="00657BE7" w:rsidRPr="00A51057" w:rsidRDefault="00657BE7" w:rsidP="008C016B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+</w:t>
            </w:r>
          </w:p>
        </w:tc>
      </w:tr>
      <w:tr w:rsidR="00657BE7" w:rsidRPr="00A51057" w14:paraId="54E5C43B" w14:textId="6AD21D7F" w:rsidTr="009E17EB">
        <w:trPr>
          <w:cantSplit/>
          <w:trHeight w:val="232"/>
        </w:trPr>
        <w:tc>
          <w:tcPr>
            <w:tcW w:w="5104" w:type="dxa"/>
            <w:vAlign w:val="center"/>
          </w:tcPr>
          <w:p w14:paraId="753CE73A" w14:textId="77777777" w:rsidR="00657BE7" w:rsidRPr="00A51057" w:rsidRDefault="00657BE7" w:rsidP="008C016B">
            <w:pPr>
              <w:spacing w:line="276" w:lineRule="auto"/>
              <w:rPr>
                <w:rFonts w:ascii="Times New Roman" w:eastAsia="Calibri" w:hAnsi="Times New Roman"/>
              </w:rPr>
            </w:pPr>
            <w:r w:rsidRPr="00A51057">
              <w:rPr>
                <w:rFonts w:ascii="Times New Roman" w:eastAsia="Calibri" w:hAnsi="Times New Roman"/>
              </w:rPr>
              <w:t>Формирование кассовой книги</w:t>
            </w:r>
          </w:p>
        </w:tc>
        <w:tc>
          <w:tcPr>
            <w:tcW w:w="992" w:type="dxa"/>
            <w:vAlign w:val="center"/>
          </w:tcPr>
          <w:p w14:paraId="44AE9829" w14:textId="1244DD26" w:rsidR="00657BE7" w:rsidRPr="00FE204C" w:rsidRDefault="00657BE7" w:rsidP="008C016B">
            <w:pPr>
              <w:jc w:val="center"/>
              <w:rPr>
                <w:rFonts w:ascii="Times New Roman" w:eastAsia="Calibri" w:hAnsi="Times New Roman"/>
              </w:rPr>
            </w:pPr>
            <w:r w:rsidRPr="00A51057">
              <w:rPr>
                <w:rFonts w:ascii="Times New Roman" w:eastAsia="Calibri" w:hAnsi="Times New Roman"/>
              </w:rPr>
              <w:t>+</w:t>
            </w:r>
          </w:p>
        </w:tc>
        <w:tc>
          <w:tcPr>
            <w:tcW w:w="1843" w:type="dxa"/>
          </w:tcPr>
          <w:p w14:paraId="05FFC22A" w14:textId="38F5B1B1" w:rsidR="00657BE7" w:rsidRPr="00A51057" w:rsidRDefault="00657BE7" w:rsidP="008C016B">
            <w:pPr>
              <w:spacing w:line="276" w:lineRule="auto"/>
              <w:jc w:val="center"/>
              <w:rPr>
                <w:rFonts w:ascii="Times New Roman" w:eastAsia="Calibri" w:hAnsi="Times New Roman"/>
              </w:rPr>
            </w:pPr>
            <w:r w:rsidRPr="00FE204C">
              <w:rPr>
                <w:rFonts w:ascii="Times New Roman" w:eastAsia="Calibri" w:hAnsi="Times New Roman"/>
              </w:rPr>
              <w:sym w:font="Symbol" w:char="F02D"/>
            </w:r>
          </w:p>
        </w:tc>
        <w:tc>
          <w:tcPr>
            <w:tcW w:w="1133" w:type="dxa"/>
            <w:vAlign w:val="center"/>
          </w:tcPr>
          <w:p w14:paraId="3581F020" w14:textId="77777777" w:rsidR="00657BE7" w:rsidRPr="00A51057" w:rsidRDefault="00657BE7" w:rsidP="008C016B">
            <w:pPr>
              <w:spacing w:line="276" w:lineRule="auto"/>
              <w:jc w:val="center"/>
              <w:rPr>
                <w:rFonts w:ascii="Times New Roman" w:eastAsia="Calibri" w:hAnsi="Times New Roman"/>
              </w:rPr>
            </w:pPr>
            <w:r w:rsidRPr="00A51057">
              <w:rPr>
                <w:rFonts w:ascii="Times New Roman" w:eastAsia="Calibri" w:hAnsi="Times New Roman"/>
              </w:rPr>
              <w:t>+</w:t>
            </w:r>
          </w:p>
        </w:tc>
        <w:tc>
          <w:tcPr>
            <w:tcW w:w="1277" w:type="dxa"/>
            <w:vAlign w:val="center"/>
          </w:tcPr>
          <w:p w14:paraId="19C28FB1" w14:textId="2CEE9AEA" w:rsidR="00657BE7" w:rsidRPr="00A51057" w:rsidRDefault="00657BE7" w:rsidP="008C016B">
            <w:pPr>
              <w:spacing w:line="276" w:lineRule="auto"/>
              <w:jc w:val="center"/>
              <w:rPr>
                <w:rFonts w:ascii="Times New Roman" w:eastAsia="Calibri" w:hAnsi="Times New Roman"/>
              </w:rPr>
            </w:pPr>
            <w:r w:rsidRPr="00A51057">
              <w:rPr>
                <w:rFonts w:ascii="Times New Roman" w:eastAsia="Calibri" w:hAnsi="Times New Roman"/>
              </w:rPr>
              <w:t>+</w:t>
            </w:r>
          </w:p>
        </w:tc>
      </w:tr>
      <w:tr w:rsidR="00657BE7" w:rsidRPr="00A51057" w14:paraId="18150CDC" w14:textId="580F4B32" w:rsidTr="009E17EB">
        <w:trPr>
          <w:cantSplit/>
          <w:trHeight w:val="167"/>
        </w:trPr>
        <w:tc>
          <w:tcPr>
            <w:tcW w:w="5104" w:type="dxa"/>
            <w:vAlign w:val="center"/>
          </w:tcPr>
          <w:p w14:paraId="0DA5E5A7" w14:textId="77777777" w:rsidR="00657BE7" w:rsidRPr="00A51057" w:rsidRDefault="00657BE7" w:rsidP="008C016B">
            <w:pPr>
              <w:spacing w:line="276" w:lineRule="auto"/>
              <w:rPr>
                <w:rFonts w:ascii="Times New Roman" w:eastAsia="Calibri" w:hAnsi="Times New Roman"/>
              </w:rPr>
            </w:pPr>
            <w:r w:rsidRPr="00A51057">
              <w:rPr>
                <w:rFonts w:ascii="Times New Roman" w:eastAsia="Calibri" w:hAnsi="Times New Roman"/>
              </w:rPr>
              <w:t>Формирование книги покупок и книги продаж</w:t>
            </w:r>
          </w:p>
        </w:tc>
        <w:tc>
          <w:tcPr>
            <w:tcW w:w="992" w:type="dxa"/>
            <w:vAlign w:val="center"/>
          </w:tcPr>
          <w:p w14:paraId="7DA640C0" w14:textId="76E4AA62" w:rsidR="00657BE7" w:rsidRPr="00FE204C" w:rsidRDefault="00657BE7" w:rsidP="008C016B">
            <w:pPr>
              <w:jc w:val="center"/>
              <w:rPr>
                <w:rFonts w:ascii="Times New Roman" w:eastAsia="Calibri" w:hAnsi="Times New Roman"/>
              </w:rPr>
            </w:pPr>
            <w:r w:rsidRPr="00E0684F">
              <w:rPr>
                <w:rFonts w:ascii="Times New Roman" w:eastAsia="Calibri" w:hAnsi="Times New Roman"/>
              </w:rPr>
              <w:t>+</w:t>
            </w:r>
          </w:p>
        </w:tc>
        <w:tc>
          <w:tcPr>
            <w:tcW w:w="1843" w:type="dxa"/>
          </w:tcPr>
          <w:p w14:paraId="1BF4504A" w14:textId="791033F5" w:rsidR="00657BE7" w:rsidRPr="00E0684F" w:rsidRDefault="00657BE7" w:rsidP="008C016B">
            <w:pPr>
              <w:spacing w:line="276" w:lineRule="auto"/>
              <w:jc w:val="center"/>
              <w:rPr>
                <w:rFonts w:ascii="Times New Roman" w:eastAsia="Calibri" w:hAnsi="Times New Roman"/>
              </w:rPr>
            </w:pPr>
            <w:r w:rsidRPr="00FE204C">
              <w:rPr>
                <w:rFonts w:ascii="Times New Roman" w:eastAsia="Calibri" w:hAnsi="Times New Roman"/>
              </w:rPr>
              <w:sym w:font="Symbol" w:char="F02D"/>
            </w:r>
          </w:p>
        </w:tc>
        <w:tc>
          <w:tcPr>
            <w:tcW w:w="1133" w:type="dxa"/>
            <w:vAlign w:val="center"/>
          </w:tcPr>
          <w:p w14:paraId="59E3ED57" w14:textId="77777777" w:rsidR="00657BE7" w:rsidRPr="00E0684F" w:rsidRDefault="00657BE7" w:rsidP="008C016B">
            <w:pPr>
              <w:spacing w:line="276" w:lineRule="auto"/>
              <w:jc w:val="center"/>
              <w:rPr>
                <w:rFonts w:ascii="Times New Roman" w:eastAsia="Calibri" w:hAnsi="Times New Roman"/>
              </w:rPr>
            </w:pPr>
            <w:r w:rsidRPr="00E0684F">
              <w:rPr>
                <w:rFonts w:ascii="Times New Roman" w:eastAsia="Calibri" w:hAnsi="Times New Roman"/>
              </w:rPr>
              <w:t>+</w:t>
            </w:r>
          </w:p>
        </w:tc>
        <w:tc>
          <w:tcPr>
            <w:tcW w:w="1277" w:type="dxa"/>
            <w:vAlign w:val="center"/>
          </w:tcPr>
          <w:p w14:paraId="5DC4AB75" w14:textId="58B9D491" w:rsidR="00657BE7" w:rsidRPr="00E0684F" w:rsidRDefault="00657BE7" w:rsidP="008C016B">
            <w:pPr>
              <w:spacing w:line="276" w:lineRule="auto"/>
              <w:jc w:val="center"/>
              <w:rPr>
                <w:rFonts w:ascii="Times New Roman" w:eastAsia="Calibri" w:hAnsi="Times New Roman"/>
              </w:rPr>
            </w:pPr>
            <w:r w:rsidRPr="00E0684F">
              <w:rPr>
                <w:rFonts w:ascii="Times New Roman" w:eastAsia="Calibri" w:hAnsi="Times New Roman"/>
              </w:rPr>
              <w:t>+</w:t>
            </w:r>
          </w:p>
        </w:tc>
      </w:tr>
      <w:tr w:rsidR="00657BE7" w:rsidRPr="00A51057" w14:paraId="1500AE12" w14:textId="5CF28FBA" w:rsidTr="009E17EB">
        <w:trPr>
          <w:cantSplit/>
          <w:trHeight w:val="167"/>
        </w:trPr>
        <w:tc>
          <w:tcPr>
            <w:tcW w:w="5104" w:type="dxa"/>
            <w:vAlign w:val="center"/>
          </w:tcPr>
          <w:p w14:paraId="7A9B0239" w14:textId="77777777" w:rsidR="00657BE7" w:rsidRPr="00A51057" w:rsidRDefault="00657BE7" w:rsidP="008C016B">
            <w:pPr>
              <w:spacing w:line="276" w:lineRule="auto"/>
              <w:rPr>
                <w:rFonts w:ascii="Times New Roman" w:eastAsia="Calibri" w:hAnsi="Times New Roman"/>
              </w:rPr>
            </w:pPr>
            <w:r w:rsidRPr="00A51057">
              <w:rPr>
                <w:rFonts w:ascii="Times New Roman" w:eastAsia="Calibri" w:hAnsi="Times New Roman"/>
              </w:rPr>
              <w:t>Формирование журнала учета счетов-фактур</w:t>
            </w:r>
          </w:p>
        </w:tc>
        <w:tc>
          <w:tcPr>
            <w:tcW w:w="992" w:type="dxa"/>
            <w:vAlign w:val="center"/>
          </w:tcPr>
          <w:p w14:paraId="513075B7" w14:textId="3D69588E" w:rsidR="00657BE7" w:rsidRPr="00FE204C" w:rsidRDefault="00657BE7" w:rsidP="008C016B">
            <w:pPr>
              <w:jc w:val="center"/>
              <w:rPr>
                <w:rFonts w:ascii="Times New Roman" w:eastAsia="Calibri" w:hAnsi="Times New Roman"/>
              </w:rPr>
            </w:pPr>
            <w:r w:rsidRPr="00A51057">
              <w:rPr>
                <w:rFonts w:ascii="Times New Roman" w:eastAsia="Calibri" w:hAnsi="Times New Roman"/>
              </w:rPr>
              <w:t>+</w:t>
            </w:r>
          </w:p>
        </w:tc>
        <w:tc>
          <w:tcPr>
            <w:tcW w:w="1843" w:type="dxa"/>
          </w:tcPr>
          <w:p w14:paraId="58231F94" w14:textId="6E0F049A" w:rsidR="00657BE7" w:rsidRPr="00A51057" w:rsidRDefault="00657BE7" w:rsidP="008C016B">
            <w:pPr>
              <w:spacing w:line="276" w:lineRule="auto"/>
              <w:jc w:val="center"/>
              <w:rPr>
                <w:rFonts w:ascii="Times New Roman" w:eastAsia="Calibri" w:hAnsi="Times New Roman"/>
              </w:rPr>
            </w:pPr>
            <w:r w:rsidRPr="00FE204C">
              <w:rPr>
                <w:rFonts w:ascii="Times New Roman" w:eastAsia="Calibri" w:hAnsi="Times New Roman"/>
              </w:rPr>
              <w:sym w:font="Symbol" w:char="F02D"/>
            </w:r>
          </w:p>
        </w:tc>
        <w:tc>
          <w:tcPr>
            <w:tcW w:w="1133" w:type="dxa"/>
            <w:vAlign w:val="center"/>
          </w:tcPr>
          <w:p w14:paraId="2560FE18" w14:textId="77777777" w:rsidR="00657BE7" w:rsidRPr="00A51057" w:rsidRDefault="00657BE7" w:rsidP="008C016B">
            <w:pPr>
              <w:spacing w:line="276" w:lineRule="auto"/>
              <w:jc w:val="center"/>
              <w:rPr>
                <w:rFonts w:ascii="Times New Roman" w:eastAsia="Calibri" w:hAnsi="Times New Roman"/>
              </w:rPr>
            </w:pPr>
            <w:r w:rsidRPr="00A51057">
              <w:rPr>
                <w:rFonts w:ascii="Times New Roman" w:eastAsia="Calibri" w:hAnsi="Times New Roman"/>
              </w:rPr>
              <w:t>+</w:t>
            </w:r>
          </w:p>
        </w:tc>
        <w:tc>
          <w:tcPr>
            <w:tcW w:w="1277" w:type="dxa"/>
            <w:vAlign w:val="center"/>
          </w:tcPr>
          <w:p w14:paraId="6080C5CF" w14:textId="6C1CA0CB" w:rsidR="00657BE7" w:rsidRPr="00A51057" w:rsidRDefault="00657BE7" w:rsidP="008C016B">
            <w:pPr>
              <w:spacing w:line="276" w:lineRule="auto"/>
              <w:jc w:val="center"/>
              <w:rPr>
                <w:rFonts w:ascii="Times New Roman" w:eastAsia="Calibri" w:hAnsi="Times New Roman"/>
              </w:rPr>
            </w:pPr>
            <w:r w:rsidRPr="00A51057">
              <w:rPr>
                <w:rFonts w:ascii="Times New Roman" w:eastAsia="Calibri" w:hAnsi="Times New Roman"/>
              </w:rPr>
              <w:t>+</w:t>
            </w:r>
          </w:p>
        </w:tc>
      </w:tr>
      <w:tr w:rsidR="00657BE7" w:rsidRPr="00A51057" w14:paraId="6DE0E0F9" w14:textId="47317DFA" w:rsidTr="009E17EB">
        <w:trPr>
          <w:cantSplit/>
          <w:trHeight w:val="212"/>
        </w:trPr>
        <w:tc>
          <w:tcPr>
            <w:tcW w:w="5104" w:type="dxa"/>
            <w:vAlign w:val="center"/>
          </w:tcPr>
          <w:p w14:paraId="5622A9BA" w14:textId="77777777" w:rsidR="00657BE7" w:rsidRPr="00A51057" w:rsidRDefault="00657BE7" w:rsidP="008C016B">
            <w:pPr>
              <w:spacing w:line="276" w:lineRule="auto"/>
              <w:rPr>
                <w:rFonts w:ascii="Times New Roman" w:eastAsia="Calibri" w:hAnsi="Times New Roman"/>
              </w:rPr>
            </w:pPr>
            <w:r w:rsidRPr="00A51057">
              <w:rPr>
                <w:rFonts w:ascii="Times New Roman" w:eastAsia="Calibri" w:hAnsi="Times New Roman"/>
              </w:rPr>
              <w:t>Учет основных средств</w:t>
            </w:r>
          </w:p>
        </w:tc>
        <w:tc>
          <w:tcPr>
            <w:tcW w:w="992" w:type="dxa"/>
            <w:vAlign w:val="center"/>
          </w:tcPr>
          <w:p w14:paraId="44269F7A" w14:textId="0D77093E" w:rsidR="00657BE7" w:rsidRPr="00FE204C" w:rsidRDefault="00657BE7" w:rsidP="008C016B">
            <w:pPr>
              <w:jc w:val="center"/>
              <w:rPr>
                <w:rFonts w:ascii="Times New Roman" w:eastAsia="Calibri" w:hAnsi="Times New Roman"/>
              </w:rPr>
            </w:pPr>
            <w:r w:rsidRPr="00A51057">
              <w:rPr>
                <w:rFonts w:ascii="Times New Roman" w:eastAsia="Calibri" w:hAnsi="Times New Roman"/>
              </w:rPr>
              <w:t>+</w:t>
            </w:r>
          </w:p>
        </w:tc>
        <w:tc>
          <w:tcPr>
            <w:tcW w:w="1843" w:type="dxa"/>
          </w:tcPr>
          <w:p w14:paraId="5381B201" w14:textId="4B20CB5E" w:rsidR="00657BE7" w:rsidRPr="00A51057" w:rsidRDefault="00657BE7" w:rsidP="008C016B">
            <w:pPr>
              <w:spacing w:line="276" w:lineRule="auto"/>
              <w:jc w:val="center"/>
              <w:rPr>
                <w:rFonts w:ascii="Times New Roman" w:eastAsia="Calibri" w:hAnsi="Times New Roman"/>
              </w:rPr>
            </w:pPr>
            <w:r w:rsidRPr="00FE204C">
              <w:rPr>
                <w:rFonts w:ascii="Times New Roman" w:eastAsia="Calibri" w:hAnsi="Times New Roman"/>
              </w:rPr>
              <w:sym w:font="Symbol" w:char="F02D"/>
            </w:r>
          </w:p>
        </w:tc>
        <w:tc>
          <w:tcPr>
            <w:tcW w:w="1133" w:type="dxa"/>
            <w:vAlign w:val="center"/>
          </w:tcPr>
          <w:p w14:paraId="55CB2896" w14:textId="77777777" w:rsidR="00657BE7" w:rsidRPr="00A51057" w:rsidRDefault="00657BE7" w:rsidP="008C016B">
            <w:pPr>
              <w:spacing w:line="276" w:lineRule="auto"/>
              <w:jc w:val="center"/>
              <w:rPr>
                <w:rFonts w:ascii="Times New Roman" w:eastAsia="Calibri" w:hAnsi="Times New Roman"/>
              </w:rPr>
            </w:pPr>
            <w:r w:rsidRPr="00A51057">
              <w:rPr>
                <w:rFonts w:ascii="Times New Roman" w:eastAsia="Calibri" w:hAnsi="Times New Roman"/>
              </w:rPr>
              <w:t>+</w:t>
            </w:r>
          </w:p>
        </w:tc>
        <w:tc>
          <w:tcPr>
            <w:tcW w:w="1277" w:type="dxa"/>
            <w:vAlign w:val="center"/>
          </w:tcPr>
          <w:p w14:paraId="50BAA940" w14:textId="2151734D" w:rsidR="00657BE7" w:rsidRPr="00A51057" w:rsidRDefault="00657BE7" w:rsidP="008C016B">
            <w:pPr>
              <w:spacing w:line="276" w:lineRule="auto"/>
              <w:jc w:val="center"/>
              <w:rPr>
                <w:rFonts w:ascii="Times New Roman" w:eastAsia="Calibri" w:hAnsi="Times New Roman"/>
              </w:rPr>
            </w:pPr>
            <w:r w:rsidRPr="00A51057">
              <w:rPr>
                <w:rFonts w:ascii="Times New Roman" w:eastAsia="Calibri" w:hAnsi="Times New Roman"/>
              </w:rPr>
              <w:t>+</w:t>
            </w:r>
          </w:p>
        </w:tc>
      </w:tr>
      <w:tr w:rsidR="00657BE7" w:rsidRPr="00A51057" w14:paraId="36AC5C9D" w14:textId="23FBD664" w:rsidTr="009E17EB">
        <w:trPr>
          <w:cantSplit/>
          <w:trHeight w:val="763"/>
        </w:trPr>
        <w:tc>
          <w:tcPr>
            <w:tcW w:w="5104" w:type="dxa"/>
            <w:vAlign w:val="center"/>
          </w:tcPr>
          <w:p w14:paraId="6723B288" w14:textId="34D159C2" w:rsidR="00657BE7" w:rsidRPr="00A51057" w:rsidRDefault="00657BE7">
            <w:pPr>
              <w:spacing w:line="276" w:lineRule="auto"/>
              <w:rPr>
                <w:rFonts w:ascii="Times New Roman" w:eastAsia="Calibri" w:hAnsi="Times New Roman"/>
              </w:rPr>
            </w:pPr>
            <w:r w:rsidRPr="00A51057">
              <w:rPr>
                <w:rFonts w:ascii="Times New Roman" w:eastAsia="Calibri" w:hAnsi="Times New Roman"/>
              </w:rPr>
              <w:lastRenderedPageBreak/>
              <w:t>Распознавание сканированных товарных накладных</w:t>
            </w:r>
            <w:r w:rsidR="006C6D6C">
              <w:rPr>
                <w:rFonts w:ascii="Times New Roman" w:eastAsia="Calibri" w:hAnsi="Times New Roman"/>
              </w:rPr>
              <w:t>, актов</w:t>
            </w:r>
            <w:r w:rsidR="006C6D6C" w:rsidRPr="006C6D6C">
              <w:rPr>
                <w:rFonts w:ascii="Times New Roman" w:eastAsia="Calibri" w:hAnsi="Times New Roman"/>
              </w:rPr>
              <w:t>, счета</w:t>
            </w:r>
            <w:r w:rsidR="006C6D6C">
              <w:rPr>
                <w:rFonts w:ascii="Times New Roman" w:eastAsia="Calibri" w:hAnsi="Times New Roman"/>
              </w:rPr>
              <w:t xml:space="preserve">, </w:t>
            </w:r>
            <w:r w:rsidR="006C6D6C" w:rsidRPr="006C6D6C">
              <w:rPr>
                <w:rFonts w:ascii="Times New Roman" w:eastAsia="Calibri" w:hAnsi="Times New Roman"/>
              </w:rPr>
              <w:t>УПД</w:t>
            </w:r>
          </w:p>
        </w:tc>
        <w:tc>
          <w:tcPr>
            <w:tcW w:w="992" w:type="dxa"/>
            <w:vAlign w:val="center"/>
          </w:tcPr>
          <w:p w14:paraId="3C381B27" w14:textId="6DD136EE" w:rsidR="00657BE7" w:rsidRPr="00FE204C" w:rsidRDefault="00657BE7" w:rsidP="00E0684F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5</w:t>
            </w:r>
          </w:p>
        </w:tc>
        <w:tc>
          <w:tcPr>
            <w:tcW w:w="1843" w:type="dxa"/>
            <w:vAlign w:val="center"/>
          </w:tcPr>
          <w:p w14:paraId="0A3E5DD6" w14:textId="18C0EC5B" w:rsidR="00657BE7" w:rsidRPr="00A51057" w:rsidRDefault="00657BE7" w:rsidP="00E0684F">
            <w:pPr>
              <w:spacing w:line="276" w:lineRule="auto"/>
              <w:jc w:val="center"/>
              <w:rPr>
                <w:rFonts w:ascii="Times New Roman" w:eastAsia="Calibri" w:hAnsi="Times New Roman"/>
              </w:rPr>
            </w:pPr>
            <w:r w:rsidRPr="00FE204C">
              <w:rPr>
                <w:rFonts w:ascii="Times New Roman" w:eastAsia="Calibri" w:hAnsi="Times New Roman"/>
              </w:rPr>
              <w:sym w:font="Symbol" w:char="F02D"/>
            </w:r>
          </w:p>
        </w:tc>
        <w:tc>
          <w:tcPr>
            <w:tcW w:w="1133" w:type="dxa"/>
            <w:vAlign w:val="center"/>
          </w:tcPr>
          <w:p w14:paraId="1CFD2620" w14:textId="3E6E5B30" w:rsidR="00657BE7" w:rsidRPr="00351360" w:rsidRDefault="00657BE7" w:rsidP="00E0684F">
            <w:pPr>
              <w:spacing w:line="276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351360">
              <w:rPr>
                <w:rFonts w:ascii="Times New Roman" w:hAnsi="Times New Roman"/>
                <w:sz w:val="20"/>
                <w:szCs w:val="20"/>
              </w:rPr>
              <w:t xml:space="preserve">по 1500 в год </w:t>
            </w:r>
            <w:r>
              <w:rPr>
                <w:rFonts w:ascii="Times New Roman" w:hAnsi="Times New Roman"/>
                <w:sz w:val="20"/>
                <w:szCs w:val="20"/>
              </w:rPr>
              <w:t>на</w:t>
            </w:r>
            <w:r w:rsidRPr="00351360">
              <w:rPr>
                <w:rFonts w:ascii="Times New Roman" w:hAnsi="Times New Roman"/>
                <w:sz w:val="20"/>
                <w:szCs w:val="20"/>
              </w:rPr>
              <w:t xml:space="preserve"> тарифах сроком 12 и 24 мес.,300 </w:t>
            </w:r>
            <w:r>
              <w:rPr>
                <w:rFonts w:ascii="Times New Roman" w:hAnsi="Times New Roman"/>
                <w:sz w:val="20"/>
                <w:szCs w:val="20"/>
              </w:rPr>
              <w:t>на тарифах</w:t>
            </w:r>
            <w:r w:rsidRPr="00351360">
              <w:rPr>
                <w:rFonts w:ascii="Times New Roman" w:hAnsi="Times New Roman"/>
                <w:sz w:val="20"/>
                <w:szCs w:val="20"/>
              </w:rPr>
              <w:t xml:space="preserve"> сроком 3 мес.</w:t>
            </w:r>
          </w:p>
        </w:tc>
        <w:tc>
          <w:tcPr>
            <w:tcW w:w="1277" w:type="dxa"/>
            <w:vAlign w:val="center"/>
          </w:tcPr>
          <w:p w14:paraId="0F5C8183" w14:textId="4CC105A6" w:rsidR="00657BE7" w:rsidRPr="00A51057" w:rsidRDefault="00657BE7" w:rsidP="00E0684F">
            <w:pPr>
              <w:spacing w:line="276" w:lineRule="auto"/>
              <w:jc w:val="center"/>
              <w:rPr>
                <w:rFonts w:ascii="Times New Roman" w:eastAsia="Calibri" w:hAnsi="Times New Roman"/>
              </w:rPr>
            </w:pPr>
            <w:r w:rsidRPr="00A51057">
              <w:rPr>
                <w:rFonts w:ascii="Times New Roman" w:eastAsia="Calibri" w:hAnsi="Times New Roman"/>
              </w:rPr>
              <w:t>+</w:t>
            </w:r>
          </w:p>
        </w:tc>
      </w:tr>
      <w:tr w:rsidR="00657BE7" w:rsidRPr="00A51057" w14:paraId="68AFBDE6" w14:textId="77777777" w:rsidTr="009E17EB">
        <w:trPr>
          <w:cantSplit/>
          <w:trHeight w:val="384"/>
        </w:trPr>
        <w:tc>
          <w:tcPr>
            <w:tcW w:w="5104" w:type="dxa"/>
            <w:vAlign w:val="center"/>
          </w:tcPr>
          <w:p w14:paraId="427F98CF" w14:textId="76316705" w:rsidR="00657BE7" w:rsidRPr="00A51057" w:rsidRDefault="00F15696" w:rsidP="0037219C">
            <w:pPr>
              <w:spacing w:line="276" w:lineRule="auto"/>
              <w:rPr>
                <w:rFonts w:ascii="Times New Roman" w:eastAsia="Calibri" w:hAnsi="Times New Roman"/>
              </w:rPr>
            </w:pPr>
            <w:r w:rsidRPr="00A51057">
              <w:rPr>
                <w:rFonts w:ascii="Times New Roman" w:eastAsia="Calibri" w:hAnsi="Times New Roman"/>
              </w:rPr>
              <w:t>Автоматический импорт выписки и экспорт платежных поручений в</w:t>
            </w:r>
            <w:r w:rsidR="00657BE7" w:rsidRPr="00A51057">
              <w:rPr>
                <w:rFonts w:ascii="Times New Roman" w:eastAsia="Calibri" w:hAnsi="Times New Roman"/>
              </w:rPr>
              <w:t xml:space="preserve"> интернет-банк</w:t>
            </w:r>
            <w:r w:rsidR="00657BE7">
              <w:rPr>
                <w:rStyle w:val="a5"/>
                <w:rFonts w:ascii="Times New Roman" w:eastAsia="Calibri" w:hAnsi="Times New Roman"/>
              </w:rPr>
              <w:footnoteReference w:id="2"/>
            </w:r>
            <w:r w:rsidR="00657BE7">
              <w:rPr>
                <w:rFonts w:ascii="Times New Roman" w:eastAsia="Calibri" w:hAnsi="Times New Roman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14:paraId="0E62D0DF" w14:textId="2A181733" w:rsidR="00657BE7" w:rsidRDefault="00657BE7" w:rsidP="0037219C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+</w:t>
            </w:r>
          </w:p>
        </w:tc>
        <w:tc>
          <w:tcPr>
            <w:tcW w:w="1843" w:type="dxa"/>
            <w:vAlign w:val="center"/>
          </w:tcPr>
          <w:p w14:paraId="4B6B0FBD" w14:textId="4F767491" w:rsidR="00657BE7" w:rsidRPr="00A51057" w:rsidRDefault="00657BE7" w:rsidP="0037219C">
            <w:pPr>
              <w:spacing w:line="276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+</w:t>
            </w:r>
          </w:p>
        </w:tc>
        <w:tc>
          <w:tcPr>
            <w:tcW w:w="1133" w:type="dxa"/>
            <w:vAlign w:val="center"/>
          </w:tcPr>
          <w:p w14:paraId="47BBA0C2" w14:textId="2501BB3B" w:rsidR="00657BE7" w:rsidRPr="00A51057" w:rsidRDefault="00657BE7" w:rsidP="0037219C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A51057">
              <w:rPr>
                <w:rFonts w:ascii="Times New Roman" w:eastAsia="Calibri" w:hAnsi="Times New Roman"/>
              </w:rPr>
              <w:t>+</w:t>
            </w:r>
          </w:p>
        </w:tc>
        <w:tc>
          <w:tcPr>
            <w:tcW w:w="1277" w:type="dxa"/>
            <w:vAlign w:val="center"/>
          </w:tcPr>
          <w:p w14:paraId="041304E7" w14:textId="4E787ACF" w:rsidR="00657BE7" w:rsidRPr="00A51057" w:rsidRDefault="00657BE7" w:rsidP="0037219C">
            <w:pPr>
              <w:spacing w:line="276" w:lineRule="auto"/>
              <w:jc w:val="center"/>
              <w:rPr>
                <w:rFonts w:ascii="Times New Roman" w:eastAsia="Calibri" w:hAnsi="Times New Roman"/>
              </w:rPr>
            </w:pPr>
            <w:r w:rsidRPr="00A51057">
              <w:rPr>
                <w:rFonts w:ascii="Times New Roman" w:eastAsia="Calibri" w:hAnsi="Times New Roman"/>
              </w:rPr>
              <w:t>+</w:t>
            </w:r>
          </w:p>
        </w:tc>
      </w:tr>
      <w:tr w:rsidR="00F15696" w:rsidRPr="00A51057" w14:paraId="3C832373" w14:textId="77777777" w:rsidTr="009E17EB">
        <w:trPr>
          <w:cantSplit/>
          <w:trHeight w:val="384"/>
        </w:trPr>
        <w:tc>
          <w:tcPr>
            <w:tcW w:w="5104" w:type="dxa"/>
            <w:vAlign w:val="center"/>
          </w:tcPr>
          <w:p w14:paraId="75465DFF" w14:textId="716506F3" w:rsidR="00F15696" w:rsidRPr="00A51057" w:rsidRDefault="00F15696">
            <w:pPr>
              <w:rPr>
                <w:rFonts w:ascii="Times New Roman" w:eastAsia="Calibri" w:hAnsi="Times New Roman"/>
              </w:rPr>
            </w:pPr>
            <w:r w:rsidRPr="00A51057">
              <w:rPr>
                <w:rFonts w:ascii="Times New Roman" w:eastAsia="Calibri" w:hAnsi="Times New Roman"/>
              </w:rPr>
              <w:t>Автоматический импорт выписки и экспорт платежных поручений в</w:t>
            </w:r>
            <w:r>
              <w:rPr>
                <w:rFonts w:ascii="Times New Roman" w:eastAsia="Calibri" w:hAnsi="Times New Roman"/>
              </w:rPr>
              <w:t xml:space="preserve"> интернет-банк </w:t>
            </w:r>
            <w:r w:rsidRPr="001F35EB">
              <w:rPr>
                <w:rFonts w:ascii="Times New Roman" w:hAnsi="Times New Roman"/>
              </w:rPr>
              <w:t>«Сбербанк»</w:t>
            </w:r>
          </w:p>
        </w:tc>
        <w:tc>
          <w:tcPr>
            <w:tcW w:w="992" w:type="dxa"/>
            <w:vAlign w:val="center"/>
          </w:tcPr>
          <w:p w14:paraId="2790E58A" w14:textId="5BF2E889" w:rsidR="00F15696" w:rsidRDefault="00F15696" w:rsidP="0037219C">
            <w:pPr>
              <w:jc w:val="center"/>
              <w:rPr>
                <w:rFonts w:ascii="Times New Roman" w:eastAsia="Calibri" w:hAnsi="Times New Roman"/>
              </w:rPr>
            </w:pPr>
            <w:r w:rsidRPr="00FE204C">
              <w:rPr>
                <w:rFonts w:ascii="Times New Roman" w:eastAsia="Calibri" w:hAnsi="Times New Roman"/>
              </w:rPr>
              <w:sym w:font="Symbol" w:char="F02D"/>
            </w:r>
          </w:p>
        </w:tc>
        <w:tc>
          <w:tcPr>
            <w:tcW w:w="1843" w:type="dxa"/>
            <w:vAlign w:val="center"/>
          </w:tcPr>
          <w:p w14:paraId="7CC2BA2B" w14:textId="10CFC1AA" w:rsidR="00F15696" w:rsidRDefault="00F15696" w:rsidP="0037219C">
            <w:pPr>
              <w:jc w:val="center"/>
              <w:rPr>
                <w:rFonts w:ascii="Times New Roman" w:eastAsia="Calibri" w:hAnsi="Times New Roman"/>
              </w:rPr>
            </w:pPr>
            <w:r w:rsidRPr="00FE204C">
              <w:rPr>
                <w:rFonts w:ascii="Times New Roman" w:eastAsia="Calibri" w:hAnsi="Times New Roman"/>
              </w:rPr>
              <w:sym w:font="Symbol" w:char="F02D"/>
            </w:r>
          </w:p>
        </w:tc>
        <w:tc>
          <w:tcPr>
            <w:tcW w:w="1133" w:type="dxa"/>
            <w:vAlign w:val="center"/>
          </w:tcPr>
          <w:p w14:paraId="556CF80F" w14:textId="6B368D55" w:rsidR="00F15696" w:rsidRPr="00A51057" w:rsidRDefault="00F15696" w:rsidP="0037219C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+</w:t>
            </w:r>
          </w:p>
        </w:tc>
        <w:tc>
          <w:tcPr>
            <w:tcW w:w="1277" w:type="dxa"/>
            <w:vAlign w:val="center"/>
          </w:tcPr>
          <w:p w14:paraId="50753BC7" w14:textId="26D8D989" w:rsidR="00F15696" w:rsidRPr="00A51057" w:rsidRDefault="00F15696" w:rsidP="0037219C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+</w:t>
            </w:r>
          </w:p>
        </w:tc>
      </w:tr>
      <w:tr w:rsidR="008C016B" w:rsidRPr="00A51057" w14:paraId="5A1485F9" w14:textId="77777777" w:rsidTr="00F14BC9">
        <w:trPr>
          <w:cantSplit/>
          <w:trHeight w:val="213"/>
        </w:trPr>
        <w:tc>
          <w:tcPr>
            <w:tcW w:w="10349" w:type="dxa"/>
            <w:gridSpan w:val="5"/>
          </w:tcPr>
          <w:p w14:paraId="4832A6FB" w14:textId="7FF3A797" w:rsidR="008C016B" w:rsidRPr="00146013" w:rsidRDefault="008C016B" w:rsidP="0037219C">
            <w:pPr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 xml:space="preserve">                                </w:t>
            </w:r>
            <w:r w:rsidRPr="00A51057">
              <w:rPr>
                <w:rFonts w:ascii="Times New Roman" w:eastAsia="Calibri" w:hAnsi="Times New Roman"/>
                <w:b/>
              </w:rPr>
              <w:t>Раздел «Анализ»</w:t>
            </w:r>
          </w:p>
        </w:tc>
      </w:tr>
      <w:tr w:rsidR="00657BE7" w:rsidRPr="00A51057" w14:paraId="77401695" w14:textId="39DFB7E2" w:rsidTr="009E17EB">
        <w:trPr>
          <w:cantSplit/>
          <w:trHeight w:val="334"/>
        </w:trPr>
        <w:tc>
          <w:tcPr>
            <w:tcW w:w="5104" w:type="dxa"/>
            <w:vAlign w:val="center"/>
          </w:tcPr>
          <w:p w14:paraId="72E9E714" w14:textId="77777777" w:rsidR="00657BE7" w:rsidRPr="00A51057" w:rsidRDefault="00657BE7" w:rsidP="008C016B">
            <w:pPr>
              <w:spacing w:line="276" w:lineRule="auto"/>
              <w:rPr>
                <w:rFonts w:ascii="Times New Roman" w:eastAsia="Calibri" w:hAnsi="Times New Roman"/>
              </w:rPr>
            </w:pPr>
            <w:r w:rsidRPr="00A51057">
              <w:rPr>
                <w:rFonts w:ascii="Times New Roman" w:eastAsia="Calibri" w:hAnsi="Times New Roman"/>
              </w:rPr>
              <w:t xml:space="preserve">Формирование, печать и сохранение </w:t>
            </w:r>
            <w:proofErr w:type="spellStart"/>
            <w:r w:rsidRPr="00A51057">
              <w:rPr>
                <w:rFonts w:ascii="Times New Roman" w:eastAsia="Calibri" w:hAnsi="Times New Roman"/>
              </w:rPr>
              <w:t>оборотно</w:t>
            </w:r>
            <w:proofErr w:type="spellEnd"/>
            <w:r w:rsidRPr="00A51057">
              <w:rPr>
                <w:rFonts w:ascii="Times New Roman" w:eastAsia="Calibri" w:hAnsi="Times New Roman"/>
              </w:rPr>
              <w:t>-сальдовой ведомости</w:t>
            </w:r>
          </w:p>
        </w:tc>
        <w:tc>
          <w:tcPr>
            <w:tcW w:w="992" w:type="dxa"/>
            <w:vAlign w:val="center"/>
          </w:tcPr>
          <w:p w14:paraId="33E13921" w14:textId="0510F729" w:rsidR="00657BE7" w:rsidRDefault="00657BE7" w:rsidP="008C016B">
            <w:pPr>
              <w:jc w:val="center"/>
              <w:rPr>
                <w:rFonts w:ascii="Times New Roman" w:eastAsia="Calibri" w:hAnsi="Times New Roman"/>
              </w:rPr>
            </w:pPr>
            <w:r w:rsidRPr="00A51057">
              <w:rPr>
                <w:rFonts w:ascii="Times New Roman" w:eastAsia="Calibri" w:hAnsi="Times New Roman"/>
              </w:rPr>
              <w:t>+</w:t>
            </w:r>
          </w:p>
        </w:tc>
        <w:tc>
          <w:tcPr>
            <w:tcW w:w="1843" w:type="dxa"/>
            <w:vAlign w:val="center"/>
          </w:tcPr>
          <w:p w14:paraId="0FDA87DC" w14:textId="32EFC83A" w:rsidR="00657BE7" w:rsidRPr="00A51057" w:rsidRDefault="00657BE7" w:rsidP="008C016B">
            <w:pPr>
              <w:spacing w:line="276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+</w:t>
            </w:r>
          </w:p>
        </w:tc>
        <w:tc>
          <w:tcPr>
            <w:tcW w:w="1133" w:type="dxa"/>
            <w:vAlign w:val="center"/>
          </w:tcPr>
          <w:p w14:paraId="27A16F85" w14:textId="28453DA0" w:rsidR="00657BE7" w:rsidRPr="00A51057" w:rsidRDefault="00657BE7" w:rsidP="008C016B">
            <w:pPr>
              <w:spacing w:line="276" w:lineRule="auto"/>
              <w:jc w:val="center"/>
              <w:rPr>
                <w:rFonts w:ascii="Times New Roman" w:eastAsia="Calibri" w:hAnsi="Times New Roman"/>
              </w:rPr>
            </w:pPr>
            <w:r w:rsidRPr="00A51057">
              <w:rPr>
                <w:rFonts w:ascii="Times New Roman" w:eastAsia="Calibri" w:hAnsi="Times New Roman"/>
              </w:rPr>
              <w:t>+</w:t>
            </w:r>
          </w:p>
        </w:tc>
        <w:tc>
          <w:tcPr>
            <w:tcW w:w="1277" w:type="dxa"/>
            <w:vAlign w:val="center"/>
          </w:tcPr>
          <w:p w14:paraId="569E332A" w14:textId="0359DC86" w:rsidR="00657BE7" w:rsidRPr="00A51057" w:rsidRDefault="00657BE7" w:rsidP="008C016B">
            <w:pPr>
              <w:spacing w:line="276" w:lineRule="auto"/>
              <w:jc w:val="center"/>
              <w:rPr>
                <w:rFonts w:ascii="Times New Roman" w:eastAsia="Calibri" w:hAnsi="Times New Roman"/>
              </w:rPr>
            </w:pPr>
            <w:r w:rsidRPr="00A51057">
              <w:rPr>
                <w:rFonts w:ascii="Times New Roman" w:eastAsia="Calibri" w:hAnsi="Times New Roman"/>
              </w:rPr>
              <w:t>+</w:t>
            </w:r>
          </w:p>
        </w:tc>
      </w:tr>
      <w:tr w:rsidR="00657BE7" w:rsidRPr="00A51057" w14:paraId="52DEA5A7" w14:textId="0E1DB8D7" w:rsidTr="009E17EB">
        <w:trPr>
          <w:cantSplit/>
          <w:trHeight w:val="167"/>
        </w:trPr>
        <w:tc>
          <w:tcPr>
            <w:tcW w:w="5104" w:type="dxa"/>
            <w:vAlign w:val="center"/>
          </w:tcPr>
          <w:p w14:paraId="70AF4717" w14:textId="77777777" w:rsidR="00657BE7" w:rsidRPr="00A51057" w:rsidRDefault="00657BE7" w:rsidP="008C016B">
            <w:pPr>
              <w:spacing w:line="276" w:lineRule="auto"/>
              <w:rPr>
                <w:rFonts w:ascii="Times New Roman" w:eastAsia="Calibri" w:hAnsi="Times New Roman"/>
              </w:rPr>
            </w:pPr>
            <w:r w:rsidRPr="00A51057">
              <w:rPr>
                <w:rFonts w:ascii="Times New Roman" w:eastAsia="Calibri" w:hAnsi="Times New Roman"/>
              </w:rPr>
              <w:t>Формирование и печать карточки счета</w:t>
            </w:r>
          </w:p>
        </w:tc>
        <w:tc>
          <w:tcPr>
            <w:tcW w:w="992" w:type="dxa"/>
            <w:vAlign w:val="center"/>
          </w:tcPr>
          <w:p w14:paraId="1DE6DFBE" w14:textId="76E6873B" w:rsidR="00657BE7" w:rsidRDefault="00657BE7" w:rsidP="008C016B">
            <w:pPr>
              <w:jc w:val="center"/>
              <w:rPr>
                <w:rFonts w:ascii="Times New Roman" w:eastAsia="Calibri" w:hAnsi="Times New Roman"/>
              </w:rPr>
            </w:pPr>
            <w:r w:rsidRPr="00A51057">
              <w:rPr>
                <w:rFonts w:ascii="Times New Roman" w:eastAsia="Calibri" w:hAnsi="Times New Roman"/>
              </w:rPr>
              <w:t>+</w:t>
            </w:r>
          </w:p>
        </w:tc>
        <w:tc>
          <w:tcPr>
            <w:tcW w:w="1843" w:type="dxa"/>
            <w:vAlign w:val="center"/>
          </w:tcPr>
          <w:p w14:paraId="3870C6F6" w14:textId="62597B95" w:rsidR="00657BE7" w:rsidRPr="00A51057" w:rsidRDefault="00657BE7" w:rsidP="008C016B">
            <w:pPr>
              <w:spacing w:line="276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+</w:t>
            </w:r>
          </w:p>
        </w:tc>
        <w:tc>
          <w:tcPr>
            <w:tcW w:w="1133" w:type="dxa"/>
            <w:vAlign w:val="center"/>
          </w:tcPr>
          <w:p w14:paraId="18E98D4E" w14:textId="77777777" w:rsidR="00657BE7" w:rsidRPr="00A51057" w:rsidRDefault="00657BE7" w:rsidP="008C016B">
            <w:pPr>
              <w:spacing w:line="276" w:lineRule="auto"/>
              <w:jc w:val="center"/>
              <w:rPr>
                <w:rFonts w:ascii="Times New Roman" w:eastAsia="Calibri" w:hAnsi="Times New Roman"/>
              </w:rPr>
            </w:pPr>
            <w:r w:rsidRPr="00A51057">
              <w:rPr>
                <w:rFonts w:ascii="Times New Roman" w:eastAsia="Calibri" w:hAnsi="Times New Roman"/>
              </w:rPr>
              <w:t>+</w:t>
            </w:r>
          </w:p>
        </w:tc>
        <w:tc>
          <w:tcPr>
            <w:tcW w:w="1277" w:type="dxa"/>
            <w:vAlign w:val="center"/>
          </w:tcPr>
          <w:p w14:paraId="2548B6C5" w14:textId="64FA2D17" w:rsidR="00657BE7" w:rsidRPr="00A51057" w:rsidRDefault="00657BE7" w:rsidP="008C016B">
            <w:pPr>
              <w:spacing w:line="276" w:lineRule="auto"/>
              <w:jc w:val="center"/>
              <w:rPr>
                <w:rFonts w:ascii="Times New Roman" w:eastAsia="Calibri" w:hAnsi="Times New Roman"/>
              </w:rPr>
            </w:pPr>
            <w:r w:rsidRPr="00A51057">
              <w:rPr>
                <w:rFonts w:ascii="Times New Roman" w:eastAsia="Calibri" w:hAnsi="Times New Roman"/>
              </w:rPr>
              <w:t>+</w:t>
            </w:r>
          </w:p>
        </w:tc>
      </w:tr>
      <w:tr w:rsidR="00657BE7" w:rsidRPr="00A51057" w14:paraId="29D0EF65" w14:textId="719872EA" w:rsidTr="009E17EB">
        <w:trPr>
          <w:cantSplit/>
          <w:trHeight w:val="167"/>
        </w:trPr>
        <w:tc>
          <w:tcPr>
            <w:tcW w:w="5104" w:type="dxa"/>
            <w:vAlign w:val="center"/>
          </w:tcPr>
          <w:p w14:paraId="4285D9F9" w14:textId="77777777" w:rsidR="00657BE7" w:rsidRPr="00A51057" w:rsidRDefault="00657BE7" w:rsidP="008C016B">
            <w:pPr>
              <w:spacing w:line="276" w:lineRule="auto"/>
              <w:rPr>
                <w:rFonts w:ascii="Times New Roman" w:eastAsia="Calibri" w:hAnsi="Times New Roman"/>
              </w:rPr>
            </w:pPr>
            <w:r w:rsidRPr="00A51057">
              <w:rPr>
                <w:rFonts w:ascii="Times New Roman" w:eastAsia="Calibri" w:hAnsi="Times New Roman"/>
              </w:rPr>
              <w:t>Формирование и печать журнала проводок</w:t>
            </w:r>
          </w:p>
        </w:tc>
        <w:tc>
          <w:tcPr>
            <w:tcW w:w="992" w:type="dxa"/>
            <w:vAlign w:val="center"/>
          </w:tcPr>
          <w:p w14:paraId="6670718C" w14:textId="04DECA23" w:rsidR="00657BE7" w:rsidRDefault="00657BE7" w:rsidP="008C016B">
            <w:pPr>
              <w:jc w:val="center"/>
              <w:rPr>
                <w:rFonts w:ascii="Times New Roman" w:eastAsia="Calibri" w:hAnsi="Times New Roman"/>
              </w:rPr>
            </w:pPr>
            <w:r w:rsidRPr="00A51057">
              <w:rPr>
                <w:rFonts w:ascii="Times New Roman" w:eastAsia="Calibri" w:hAnsi="Times New Roman"/>
              </w:rPr>
              <w:t>+</w:t>
            </w:r>
          </w:p>
        </w:tc>
        <w:tc>
          <w:tcPr>
            <w:tcW w:w="1843" w:type="dxa"/>
            <w:vAlign w:val="center"/>
          </w:tcPr>
          <w:p w14:paraId="63A5C396" w14:textId="3D2242FB" w:rsidR="00657BE7" w:rsidRPr="00A51057" w:rsidRDefault="00657BE7" w:rsidP="008C016B">
            <w:pPr>
              <w:spacing w:line="276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+</w:t>
            </w:r>
          </w:p>
        </w:tc>
        <w:tc>
          <w:tcPr>
            <w:tcW w:w="1133" w:type="dxa"/>
            <w:vAlign w:val="center"/>
          </w:tcPr>
          <w:p w14:paraId="1699EAC9" w14:textId="77777777" w:rsidR="00657BE7" w:rsidRPr="00A51057" w:rsidRDefault="00657BE7" w:rsidP="008C016B">
            <w:pPr>
              <w:spacing w:line="276" w:lineRule="auto"/>
              <w:jc w:val="center"/>
              <w:rPr>
                <w:rFonts w:ascii="Times New Roman" w:eastAsia="Calibri" w:hAnsi="Times New Roman"/>
              </w:rPr>
            </w:pPr>
            <w:r w:rsidRPr="00A51057">
              <w:rPr>
                <w:rFonts w:ascii="Times New Roman" w:eastAsia="Calibri" w:hAnsi="Times New Roman"/>
              </w:rPr>
              <w:t>+</w:t>
            </w:r>
          </w:p>
        </w:tc>
        <w:tc>
          <w:tcPr>
            <w:tcW w:w="1277" w:type="dxa"/>
            <w:vAlign w:val="center"/>
          </w:tcPr>
          <w:p w14:paraId="007D6290" w14:textId="6CA0AB7C" w:rsidR="00657BE7" w:rsidRPr="00A51057" w:rsidRDefault="00657BE7" w:rsidP="008C016B">
            <w:pPr>
              <w:spacing w:line="276" w:lineRule="auto"/>
              <w:jc w:val="center"/>
              <w:rPr>
                <w:rFonts w:ascii="Times New Roman" w:eastAsia="Calibri" w:hAnsi="Times New Roman"/>
              </w:rPr>
            </w:pPr>
            <w:r w:rsidRPr="00A51057">
              <w:rPr>
                <w:rFonts w:ascii="Times New Roman" w:eastAsia="Calibri" w:hAnsi="Times New Roman"/>
              </w:rPr>
              <w:t>+</w:t>
            </w:r>
          </w:p>
        </w:tc>
      </w:tr>
      <w:tr w:rsidR="00657BE7" w:rsidRPr="00A51057" w14:paraId="43C76777" w14:textId="653AE2FC" w:rsidTr="009E17EB">
        <w:trPr>
          <w:cantSplit/>
          <w:trHeight w:val="1330"/>
        </w:trPr>
        <w:tc>
          <w:tcPr>
            <w:tcW w:w="5104" w:type="dxa"/>
            <w:vAlign w:val="center"/>
          </w:tcPr>
          <w:p w14:paraId="4F7CCF61" w14:textId="77777777" w:rsidR="00657BE7" w:rsidRPr="00A51057" w:rsidRDefault="00657BE7" w:rsidP="00E0684F">
            <w:pPr>
              <w:spacing w:line="276" w:lineRule="auto"/>
              <w:rPr>
                <w:rFonts w:ascii="Times New Roman" w:eastAsia="Calibri" w:hAnsi="Times New Roman"/>
              </w:rPr>
            </w:pPr>
            <w:r w:rsidRPr="00A51057">
              <w:rPr>
                <w:rFonts w:ascii="Times New Roman" w:eastAsia="Calibri" w:hAnsi="Times New Roman"/>
              </w:rPr>
              <w:t>Финансовый анализ</w:t>
            </w:r>
          </w:p>
        </w:tc>
        <w:tc>
          <w:tcPr>
            <w:tcW w:w="992" w:type="dxa"/>
            <w:vAlign w:val="center"/>
          </w:tcPr>
          <w:p w14:paraId="3CF59DD2" w14:textId="073ED2DD" w:rsidR="00657BE7" w:rsidRPr="00BE523B" w:rsidRDefault="00657BE7" w:rsidP="00E0684F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один раз</w:t>
            </w:r>
          </w:p>
        </w:tc>
        <w:tc>
          <w:tcPr>
            <w:tcW w:w="1843" w:type="dxa"/>
            <w:vAlign w:val="center"/>
          </w:tcPr>
          <w:p w14:paraId="05F612E1" w14:textId="02C0E3F3" w:rsidR="00657BE7" w:rsidRPr="00A51057" w:rsidRDefault="00657BE7" w:rsidP="00E0684F">
            <w:pPr>
              <w:spacing w:line="276" w:lineRule="auto"/>
              <w:jc w:val="center"/>
              <w:rPr>
                <w:rFonts w:ascii="Times New Roman" w:eastAsia="Calibri" w:hAnsi="Times New Roman"/>
              </w:rPr>
            </w:pPr>
            <w:r w:rsidRPr="00BE523B">
              <w:rPr>
                <w:rFonts w:ascii="Times New Roman" w:eastAsia="Calibri" w:hAnsi="Times New Roman"/>
              </w:rPr>
              <w:sym w:font="Symbol" w:char="F02D"/>
            </w:r>
          </w:p>
        </w:tc>
        <w:tc>
          <w:tcPr>
            <w:tcW w:w="1133" w:type="dxa"/>
            <w:vAlign w:val="center"/>
          </w:tcPr>
          <w:p w14:paraId="25658C63" w14:textId="681B0F47" w:rsidR="00657BE7" w:rsidRPr="00A51057" w:rsidRDefault="00657BE7" w:rsidP="00B5001B">
            <w:pPr>
              <w:jc w:val="center"/>
              <w:rPr>
                <w:rFonts w:ascii="Times New Roman" w:eastAsia="Calibri" w:hAnsi="Times New Roman"/>
              </w:rPr>
            </w:pPr>
            <w:r w:rsidRPr="00351360">
              <w:rPr>
                <w:rFonts w:ascii="Times New Roman" w:hAnsi="Times New Roman"/>
                <w:sz w:val="20"/>
                <w:szCs w:val="20"/>
              </w:rPr>
              <w:t xml:space="preserve">по 10 раз в год </w:t>
            </w:r>
            <w:r>
              <w:rPr>
                <w:rFonts w:ascii="Times New Roman" w:hAnsi="Times New Roman"/>
                <w:sz w:val="20"/>
                <w:szCs w:val="20"/>
              </w:rPr>
              <w:t>на</w:t>
            </w:r>
            <w:r w:rsidRPr="00351360">
              <w:rPr>
                <w:rFonts w:ascii="Times New Roman" w:hAnsi="Times New Roman"/>
                <w:sz w:val="20"/>
                <w:szCs w:val="20"/>
              </w:rPr>
              <w:t xml:space="preserve"> тариф</w:t>
            </w:r>
            <w:r>
              <w:rPr>
                <w:rFonts w:ascii="Times New Roman" w:hAnsi="Times New Roman"/>
                <w:sz w:val="20"/>
                <w:szCs w:val="20"/>
              </w:rPr>
              <w:t>ах</w:t>
            </w:r>
            <w:r w:rsidRPr="00351360">
              <w:rPr>
                <w:rFonts w:ascii="Times New Roman" w:hAnsi="Times New Roman"/>
                <w:sz w:val="20"/>
                <w:szCs w:val="20"/>
              </w:rPr>
              <w:t xml:space="preserve"> сроком 12 и 24 мес.,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51360">
              <w:rPr>
                <w:rFonts w:ascii="Times New Roman" w:hAnsi="Times New Roman"/>
                <w:sz w:val="20"/>
                <w:szCs w:val="20"/>
              </w:rPr>
              <w:t xml:space="preserve">2 раза </w:t>
            </w:r>
            <w:r>
              <w:rPr>
                <w:rFonts w:ascii="Times New Roman" w:hAnsi="Times New Roman"/>
                <w:sz w:val="20"/>
                <w:szCs w:val="20"/>
              </w:rPr>
              <w:t>на</w:t>
            </w:r>
            <w:r w:rsidRPr="00351360">
              <w:rPr>
                <w:rFonts w:ascii="Times New Roman" w:hAnsi="Times New Roman"/>
                <w:sz w:val="20"/>
                <w:szCs w:val="20"/>
              </w:rPr>
              <w:t xml:space="preserve"> тарифе сроком 3 мес.</w:t>
            </w:r>
          </w:p>
        </w:tc>
        <w:tc>
          <w:tcPr>
            <w:tcW w:w="1277" w:type="dxa"/>
            <w:vAlign w:val="center"/>
          </w:tcPr>
          <w:p w14:paraId="1F22D1FD" w14:textId="6ADFB5F8" w:rsidR="00657BE7" w:rsidRPr="00A51057" w:rsidRDefault="00657BE7" w:rsidP="00E0684F">
            <w:pPr>
              <w:spacing w:line="276" w:lineRule="auto"/>
              <w:jc w:val="center"/>
              <w:rPr>
                <w:rFonts w:ascii="Times New Roman" w:eastAsia="Calibri" w:hAnsi="Times New Roman"/>
              </w:rPr>
            </w:pPr>
            <w:r w:rsidRPr="00A51057">
              <w:rPr>
                <w:rFonts w:ascii="Times New Roman" w:eastAsia="Calibri" w:hAnsi="Times New Roman"/>
              </w:rPr>
              <w:t>+</w:t>
            </w:r>
          </w:p>
        </w:tc>
      </w:tr>
      <w:tr w:rsidR="00657BE7" w:rsidRPr="00A51057" w14:paraId="723482B8" w14:textId="77777777" w:rsidTr="009E17EB">
        <w:trPr>
          <w:cantSplit/>
          <w:trHeight w:val="1330"/>
        </w:trPr>
        <w:tc>
          <w:tcPr>
            <w:tcW w:w="5104" w:type="dxa"/>
          </w:tcPr>
          <w:p w14:paraId="055358AF" w14:textId="4C2EED78" w:rsidR="00657BE7" w:rsidRPr="00A51057" w:rsidRDefault="00657BE7" w:rsidP="00F442B2">
            <w:pPr>
              <w:rPr>
                <w:rFonts w:ascii="Times New Roman" w:eastAsia="Calibri" w:hAnsi="Times New Roman"/>
              </w:rPr>
            </w:pPr>
            <w:r w:rsidRPr="00BA6D85">
              <w:rPr>
                <w:rFonts w:ascii="Times New Roman" w:eastAsia="Calibri" w:hAnsi="Times New Roman"/>
              </w:rPr>
              <w:t>Предварительный расчет НДС (сервис покажет, как рассчитан НДС, покажет, где недостает документов и укажет на ошибки в учете НДС)</w:t>
            </w:r>
          </w:p>
        </w:tc>
        <w:tc>
          <w:tcPr>
            <w:tcW w:w="992" w:type="dxa"/>
            <w:vAlign w:val="center"/>
          </w:tcPr>
          <w:p w14:paraId="697DDE28" w14:textId="426D472D" w:rsidR="00657BE7" w:rsidRDefault="00657BE7" w:rsidP="000C244F">
            <w:pPr>
              <w:jc w:val="center"/>
              <w:rPr>
                <w:rFonts w:ascii="Times New Roman" w:eastAsia="Calibri" w:hAnsi="Times New Roman"/>
              </w:rPr>
            </w:pPr>
            <w:r w:rsidRPr="00BE523B">
              <w:rPr>
                <w:rFonts w:ascii="Times New Roman" w:eastAsia="Calibri" w:hAnsi="Times New Roman"/>
              </w:rPr>
              <w:sym w:font="Symbol" w:char="F02D"/>
            </w:r>
          </w:p>
        </w:tc>
        <w:tc>
          <w:tcPr>
            <w:tcW w:w="1843" w:type="dxa"/>
            <w:vAlign w:val="center"/>
          </w:tcPr>
          <w:p w14:paraId="1CC0814C" w14:textId="75505420" w:rsidR="00657BE7" w:rsidRPr="00BE523B" w:rsidRDefault="00657BE7" w:rsidP="000C244F">
            <w:pPr>
              <w:jc w:val="center"/>
              <w:rPr>
                <w:rFonts w:ascii="Times New Roman" w:eastAsia="Calibri" w:hAnsi="Times New Roman"/>
              </w:rPr>
            </w:pPr>
            <w:r w:rsidRPr="00D872B8">
              <w:rPr>
                <w:rFonts w:ascii="Times New Roman" w:eastAsia="Calibri" w:hAnsi="Times New Roman"/>
              </w:rPr>
              <w:sym w:font="Symbol" w:char="F02D"/>
            </w:r>
          </w:p>
        </w:tc>
        <w:tc>
          <w:tcPr>
            <w:tcW w:w="1133" w:type="dxa"/>
            <w:vAlign w:val="center"/>
          </w:tcPr>
          <w:p w14:paraId="76DF0A32" w14:textId="26B3B99D" w:rsidR="00657BE7" w:rsidRPr="00351360" w:rsidRDefault="00657BE7" w:rsidP="000C24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1057">
              <w:rPr>
                <w:rFonts w:ascii="Times New Roman" w:eastAsia="Calibri" w:hAnsi="Times New Roman"/>
              </w:rPr>
              <w:t>+</w:t>
            </w:r>
          </w:p>
        </w:tc>
        <w:tc>
          <w:tcPr>
            <w:tcW w:w="1277" w:type="dxa"/>
            <w:vAlign w:val="center"/>
          </w:tcPr>
          <w:p w14:paraId="6597235D" w14:textId="57E492A7" w:rsidR="00657BE7" w:rsidRPr="00A51057" w:rsidRDefault="00657BE7" w:rsidP="000C244F">
            <w:pPr>
              <w:jc w:val="center"/>
              <w:rPr>
                <w:rFonts w:ascii="Times New Roman" w:eastAsia="Calibri" w:hAnsi="Times New Roman"/>
              </w:rPr>
            </w:pPr>
            <w:r w:rsidRPr="00A51057">
              <w:rPr>
                <w:rFonts w:ascii="Times New Roman" w:eastAsia="Calibri" w:hAnsi="Times New Roman"/>
              </w:rPr>
              <w:t>+</w:t>
            </w:r>
          </w:p>
        </w:tc>
      </w:tr>
      <w:tr w:rsidR="008C016B" w:rsidRPr="00A51057" w14:paraId="4063E76F" w14:textId="77777777" w:rsidTr="00F14BC9">
        <w:trPr>
          <w:cantSplit/>
          <w:trHeight w:val="143"/>
        </w:trPr>
        <w:tc>
          <w:tcPr>
            <w:tcW w:w="10349" w:type="dxa"/>
            <w:gridSpan w:val="5"/>
            <w:shd w:val="clear" w:color="auto" w:fill="DBE5F1" w:themeFill="accent1" w:themeFillTint="33"/>
          </w:tcPr>
          <w:p w14:paraId="35E9130A" w14:textId="35B45224" w:rsidR="008C016B" w:rsidRPr="00A51057" w:rsidRDefault="008C016B" w:rsidP="0037219C">
            <w:pPr>
              <w:jc w:val="center"/>
              <w:rPr>
                <w:rFonts w:ascii="Times New Roman" w:eastAsia="Calibri" w:hAnsi="Times New Roman"/>
              </w:rPr>
            </w:pPr>
            <w:r w:rsidRPr="00A51057">
              <w:rPr>
                <w:rFonts w:ascii="Times New Roman" w:eastAsia="Calibri" w:hAnsi="Times New Roman"/>
                <w:b/>
              </w:rPr>
              <w:t xml:space="preserve">Отчетность и взаимодействие с контролирующими органами </w:t>
            </w:r>
          </w:p>
        </w:tc>
      </w:tr>
      <w:tr w:rsidR="00657BE7" w:rsidRPr="00A51057" w14:paraId="40EA49D7" w14:textId="77777777" w:rsidTr="009E17EB">
        <w:trPr>
          <w:cantSplit/>
          <w:trHeight w:val="1161"/>
        </w:trPr>
        <w:tc>
          <w:tcPr>
            <w:tcW w:w="5104" w:type="dxa"/>
          </w:tcPr>
          <w:p w14:paraId="53B26E5B" w14:textId="6E7BE6B2" w:rsidR="00657BE7" w:rsidRPr="00A51057" w:rsidRDefault="00657BE7" w:rsidP="0037219C">
            <w:pPr>
              <w:spacing w:line="276" w:lineRule="auto"/>
              <w:rPr>
                <w:rFonts w:ascii="Times New Roman" w:eastAsia="Calibri" w:hAnsi="Times New Roman"/>
              </w:rPr>
            </w:pPr>
            <w:r w:rsidRPr="00A51057">
              <w:rPr>
                <w:rFonts w:ascii="Times New Roman" w:eastAsia="Calibri" w:hAnsi="Times New Roman"/>
              </w:rPr>
              <w:t>Формирование, печать и сохранение отчетов в ПФР, ФСС и ФНС</w:t>
            </w:r>
          </w:p>
        </w:tc>
        <w:tc>
          <w:tcPr>
            <w:tcW w:w="992" w:type="dxa"/>
            <w:vAlign w:val="center"/>
          </w:tcPr>
          <w:p w14:paraId="24C32F59" w14:textId="7A30D28E" w:rsidR="00657BE7" w:rsidRPr="00351360" w:rsidRDefault="00657BE7" w:rsidP="003721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sym w:font="Symbol" w:char="F02D"/>
            </w:r>
          </w:p>
        </w:tc>
        <w:tc>
          <w:tcPr>
            <w:tcW w:w="1843" w:type="dxa"/>
            <w:vAlign w:val="center"/>
          </w:tcPr>
          <w:p w14:paraId="67CF445A" w14:textId="723CFEFF" w:rsidR="00657BE7" w:rsidRPr="001F35EB" w:rsidRDefault="00657BE7" w:rsidP="0037219C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35EB">
              <w:rPr>
                <w:rFonts w:ascii="Times New Roman" w:hAnsi="Times New Roman"/>
                <w:sz w:val="20"/>
                <w:szCs w:val="20"/>
              </w:rPr>
              <w:t>Только отчетность по сотрудникам (ПФР, ФСС, 2-НДФЛ, 6-НДФЛ, СЗВ-М, среднесписочная численность)</w:t>
            </w:r>
          </w:p>
        </w:tc>
        <w:tc>
          <w:tcPr>
            <w:tcW w:w="1133" w:type="dxa"/>
            <w:vAlign w:val="center"/>
          </w:tcPr>
          <w:p w14:paraId="3A73CFCC" w14:textId="77777777" w:rsidR="00657BE7" w:rsidRPr="00A51057" w:rsidRDefault="00657BE7" w:rsidP="0037219C">
            <w:pPr>
              <w:spacing w:line="276" w:lineRule="auto"/>
              <w:jc w:val="center"/>
              <w:rPr>
                <w:rFonts w:ascii="Times New Roman" w:eastAsia="Calibri" w:hAnsi="Times New Roman"/>
              </w:rPr>
            </w:pPr>
            <w:r w:rsidRPr="00A51057">
              <w:rPr>
                <w:rFonts w:ascii="Times New Roman" w:eastAsia="Calibri" w:hAnsi="Times New Roman"/>
              </w:rPr>
              <w:t>+</w:t>
            </w:r>
          </w:p>
        </w:tc>
        <w:tc>
          <w:tcPr>
            <w:tcW w:w="1277" w:type="dxa"/>
            <w:vAlign w:val="center"/>
          </w:tcPr>
          <w:p w14:paraId="07F79A62" w14:textId="77777777" w:rsidR="00657BE7" w:rsidRPr="00A51057" w:rsidRDefault="00657BE7" w:rsidP="0037219C">
            <w:pPr>
              <w:spacing w:line="276" w:lineRule="auto"/>
              <w:jc w:val="center"/>
              <w:rPr>
                <w:rFonts w:ascii="Times New Roman" w:eastAsia="Calibri" w:hAnsi="Times New Roman"/>
              </w:rPr>
            </w:pPr>
            <w:r w:rsidRPr="00A51057">
              <w:rPr>
                <w:rFonts w:ascii="Times New Roman" w:eastAsia="Calibri" w:hAnsi="Times New Roman"/>
              </w:rPr>
              <w:t>+</w:t>
            </w:r>
          </w:p>
        </w:tc>
      </w:tr>
      <w:tr w:rsidR="00657BE7" w:rsidRPr="00A51057" w14:paraId="7BD92CEA" w14:textId="77777777" w:rsidTr="009E17EB">
        <w:trPr>
          <w:cantSplit/>
          <w:trHeight w:val="334"/>
        </w:trPr>
        <w:tc>
          <w:tcPr>
            <w:tcW w:w="5104" w:type="dxa"/>
          </w:tcPr>
          <w:p w14:paraId="46115317" w14:textId="5FA0CF69" w:rsidR="00657BE7" w:rsidRPr="00A51057" w:rsidRDefault="00657BE7" w:rsidP="0037219C">
            <w:pPr>
              <w:spacing w:line="276" w:lineRule="auto"/>
              <w:rPr>
                <w:rFonts w:ascii="Times New Roman" w:eastAsia="Calibri" w:hAnsi="Times New Roman"/>
                <w:lang w:eastAsia="ru-RU"/>
              </w:rPr>
            </w:pPr>
            <w:r w:rsidRPr="00A51057">
              <w:rPr>
                <w:rFonts w:ascii="Times New Roman" w:eastAsia="Calibri" w:hAnsi="Times New Roman"/>
              </w:rPr>
              <w:t>Отправка отчетов в ПФР, ФСС, ФНС и Росстат, при наличии Сертификата</w:t>
            </w:r>
          </w:p>
        </w:tc>
        <w:tc>
          <w:tcPr>
            <w:tcW w:w="992" w:type="dxa"/>
            <w:vAlign w:val="center"/>
          </w:tcPr>
          <w:p w14:paraId="2DE716A2" w14:textId="0958FA8E" w:rsidR="00657BE7" w:rsidRPr="00A51057" w:rsidRDefault="00657BE7" w:rsidP="0037219C">
            <w:pPr>
              <w:jc w:val="center"/>
              <w:rPr>
                <w:rFonts w:ascii="Times New Roman" w:eastAsia="Calibri" w:hAnsi="Times New Roman"/>
              </w:rPr>
            </w:pPr>
            <w:r w:rsidRPr="00BE523B">
              <w:rPr>
                <w:rFonts w:ascii="Times New Roman" w:eastAsia="Calibri" w:hAnsi="Times New Roman"/>
              </w:rPr>
              <w:sym w:font="Symbol" w:char="F02D"/>
            </w:r>
          </w:p>
        </w:tc>
        <w:tc>
          <w:tcPr>
            <w:tcW w:w="1843" w:type="dxa"/>
            <w:vAlign w:val="center"/>
          </w:tcPr>
          <w:p w14:paraId="168232D4" w14:textId="3987E849" w:rsidR="00657BE7" w:rsidRPr="00A51057" w:rsidRDefault="00657BE7" w:rsidP="0037219C">
            <w:pPr>
              <w:spacing w:line="276" w:lineRule="auto"/>
              <w:jc w:val="center"/>
              <w:rPr>
                <w:rFonts w:ascii="Times New Roman" w:eastAsia="Calibri" w:hAnsi="Times New Roman"/>
              </w:rPr>
            </w:pPr>
            <w:r w:rsidRPr="00A51057">
              <w:rPr>
                <w:rFonts w:ascii="Times New Roman" w:eastAsia="Calibri" w:hAnsi="Times New Roman"/>
              </w:rPr>
              <w:t>+</w:t>
            </w:r>
          </w:p>
        </w:tc>
        <w:tc>
          <w:tcPr>
            <w:tcW w:w="1133" w:type="dxa"/>
            <w:vAlign w:val="center"/>
          </w:tcPr>
          <w:p w14:paraId="65028CF4" w14:textId="24FCBB1E" w:rsidR="00657BE7" w:rsidRPr="00A51057" w:rsidRDefault="00657BE7" w:rsidP="0037219C">
            <w:pPr>
              <w:spacing w:line="276" w:lineRule="auto"/>
              <w:jc w:val="center"/>
              <w:rPr>
                <w:rFonts w:ascii="Times New Roman" w:eastAsia="Calibri" w:hAnsi="Times New Roman"/>
              </w:rPr>
            </w:pPr>
            <w:r w:rsidRPr="00A51057">
              <w:rPr>
                <w:rFonts w:ascii="Times New Roman" w:eastAsia="Calibri" w:hAnsi="Times New Roman"/>
              </w:rPr>
              <w:t>+</w:t>
            </w:r>
          </w:p>
        </w:tc>
        <w:tc>
          <w:tcPr>
            <w:tcW w:w="1277" w:type="dxa"/>
            <w:vAlign w:val="center"/>
          </w:tcPr>
          <w:p w14:paraId="2DE66C65" w14:textId="26690D56" w:rsidR="00657BE7" w:rsidRPr="00A51057" w:rsidRDefault="00657BE7" w:rsidP="0037219C">
            <w:pPr>
              <w:spacing w:line="276" w:lineRule="auto"/>
              <w:jc w:val="center"/>
              <w:rPr>
                <w:rFonts w:ascii="Times New Roman" w:eastAsia="Calibri" w:hAnsi="Times New Roman"/>
              </w:rPr>
            </w:pPr>
            <w:r w:rsidRPr="00A51057">
              <w:rPr>
                <w:rFonts w:ascii="Times New Roman" w:eastAsia="Calibri" w:hAnsi="Times New Roman"/>
              </w:rPr>
              <w:t>+</w:t>
            </w:r>
          </w:p>
        </w:tc>
      </w:tr>
      <w:tr w:rsidR="00657BE7" w:rsidRPr="00A51057" w14:paraId="3DAF41E3" w14:textId="77777777" w:rsidTr="009E17EB">
        <w:trPr>
          <w:cantSplit/>
          <w:trHeight w:val="508"/>
        </w:trPr>
        <w:tc>
          <w:tcPr>
            <w:tcW w:w="5104" w:type="dxa"/>
          </w:tcPr>
          <w:p w14:paraId="2F3131CB" w14:textId="3AB46F99" w:rsidR="00657BE7" w:rsidRPr="00A51057" w:rsidRDefault="00657BE7" w:rsidP="0037219C">
            <w:pPr>
              <w:spacing w:line="276" w:lineRule="auto"/>
              <w:rPr>
                <w:rFonts w:ascii="Times New Roman" w:eastAsia="Calibri" w:hAnsi="Times New Roman"/>
                <w:lang w:eastAsia="ru-RU"/>
              </w:rPr>
            </w:pPr>
            <w:r w:rsidRPr="00A51057">
              <w:rPr>
                <w:rFonts w:ascii="Times New Roman" w:hAnsi="Times New Roman"/>
              </w:rPr>
              <w:t>Отправка реестра сведений для выплаты пособий по временной нетрудоспособности в ФСС, при наличии Сертифик</w:t>
            </w:r>
            <w:r>
              <w:rPr>
                <w:rFonts w:ascii="Times New Roman" w:hAnsi="Times New Roman"/>
              </w:rPr>
              <w:t>а</w:t>
            </w:r>
            <w:r w:rsidRPr="00A51057">
              <w:rPr>
                <w:rFonts w:ascii="Times New Roman" w:hAnsi="Times New Roman"/>
              </w:rPr>
              <w:t xml:space="preserve">та </w:t>
            </w:r>
          </w:p>
        </w:tc>
        <w:tc>
          <w:tcPr>
            <w:tcW w:w="992" w:type="dxa"/>
            <w:vAlign w:val="center"/>
          </w:tcPr>
          <w:p w14:paraId="052176E1" w14:textId="3590DCCC" w:rsidR="00657BE7" w:rsidRPr="00A51057" w:rsidRDefault="00657BE7" w:rsidP="0037219C">
            <w:pPr>
              <w:jc w:val="center"/>
              <w:rPr>
                <w:rFonts w:ascii="Times New Roman" w:eastAsia="Calibri" w:hAnsi="Times New Roman"/>
              </w:rPr>
            </w:pPr>
            <w:r w:rsidRPr="00BE523B">
              <w:rPr>
                <w:rFonts w:ascii="Times New Roman" w:eastAsia="Calibri" w:hAnsi="Times New Roman"/>
              </w:rPr>
              <w:sym w:font="Symbol" w:char="F02D"/>
            </w:r>
          </w:p>
        </w:tc>
        <w:tc>
          <w:tcPr>
            <w:tcW w:w="1843" w:type="dxa"/>
            <w:vAlign w:val="center"/>
          </w:tcPr>
          <w:p w14:paraId="518191B6" w14:textId="155BFDBA" w:rsidR="00657BE7" w:rsidRPr="00A51057" w:rsidRDefault="00657BE7" w:rsidP="0037219C">
            <w:pPr>
              <w:spacing w:line="276" w:lineRule="auto"/>
              <w:jc w:val="center"/>
              <w:rPr>
                <w:rFonts w:ascii="Times New Roman" w:eastAsia="Calibri" w:hAnsi="Times New Roman"/>
              </w:rPr>
            </w:pPr>
            <w:r w:rsidRPr="00A51057">
              <w:rPr>
                <w:rFonts w:ascii="Times New Roman" w:eastAsia="Calibri" w:hAnsi="Times New Roman"/>
              </w:rPr>
              <w:t>+</w:t>
            </w:r>
          </w:p>
        </w:tc>
        <w:tc>
          <w:tcPr>
            <w:tcW w:w="1133" w:type="dxa"/>
            <w:vAlign w:val="center"/>
          </w:tcPr>
          <w:p w14:paraId="601AA3A3" w14:textId="77777777" w:rsidR="00657BE7" w:rsidRPr="00A51057" w:rsidRDefault="00657BE7" w:rsidP="0037219C">
            <w:pPr>
              <w:spacing w:line="276" w:lineRule="auto"/>
              <w:jc w:val="center"/>
              <w:rPr>
                <w:rFonts w:ascii="Times New Roman" w:eastAsia="Calibri" w:hAnsi="Times New Roman"/>
              </w:rPr>
            </w:pPr>
            <w:r w:rsidRPr="00A51057">
              <w:rPr>
                <w:rFonts w:ascii="Times New Roman" w:eastAsia="Calibri" w:hAnsi="Times New Roman"/>
              </w:rPr>
              <w:t>+</w:t>
            </w:r>
          </w:p>
        </w:tc>
        <w:tc>
          <w:tcPr>
            <w:tcW w:w="1277" w:type="dxa"/>
            <w:vAlign w:val="center"/>
          </w:tcPr>
          <w:p w14:paraId="790486AB" w14:textId="77777777" w:rsidR="00657BE7" w:rsidRPr="00A51057" w:rsidRDefault="00657BE7" w:rsidP="0037219C">
            <w:pPr>
              <w:spacing w:line="276" w:lineRule="auto"/>
              <w:jc w:val="center"/>
              <w:rPr>
                <w:rFonts w:ascii="Times New Roman" w:eastAsia="Calibri" w:hAnsi="Times New Roman"/>
              </w:rPr>
            </w:pPr>
            <w:r w:rsidRPr="00A51057">
              <w:rPr>
                <w:rFonts w:ascii="Times New Roman" w:eastAsia="Calibri" w:hAnsi="Times New Roman"/>
              </w:rPr>
              <w:t>+</w:t>
            </w:r>
          </w:p>
        </w:tc>
      </w:tr>
      <w:tr w:rsidR="00657BE7" w:rsidRPr="00A51057" w14:paraId="62B7EBA4" w14:textId="77777777" w:rsidTr="009E17EB">
        <w:trPr>
          <w:cantSplit/>
          <w:trHeight w:val="508"/>
        </w:trPr>
        <w:tc>
          <w:tcPr>
            <w:tcW w:w="5104" w:type="dxa"/>
          </w:tcPr>
          <w:p w14:paraId="51B2F18D" w14:textId="1C703CC7" w:rsidR="00657BE7" w:rsidRPr="00A51057" w:rsidRDefault="00657BE7" w:rsidP="00480CAF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lastRenderedPageBreak/>
              <w:t>АвтоИОН</w:t>
            </w:r>
            <w:proofErr w:type="spellEnd"/>
            <w:r>
              <w:rPr>
                <w:rFonts w:ascii="Times New Roman" w:hAnsi="Times New Roman"/>
              </w:rPr>
              <w:t xml:space="preserve"> − </w:t>
            </w:r>
            <w:r w:rsidRPr="0012233A">
              <w:rPr>
                <w:rFonts w:ascii="Times New Roman" w:eastAsia="Calibri" w:hAnsi="Times New Roman"/>
              </w:rPr>
              <w:t>запросы ИОН в ИФНС в автоматическом режиме, только</w:t>
            </w:r>
            <w:r>
              <w:rPr>
                <w:rFonts w:ascii="Times New Roman" w:eastAsia="Calibri" w:hAnsi="Times New Roman"/>
              </w:rPr>
              <w:t xml:space="preserve"> при наличии С</w:t>
            </w:r>
            <w:r w:rsidRPr="00A51057">
              <w:rPr>
                <w:rFonts w:ascii="Times New Roman" w:eastAsia="Calibri" w:hAnsi="Times New Roman"/>
              </w:rPr>
              <w:t xml:space="preserve">ертификата </w:t>
            </w:r>
            <w:r w:rsidRPr="007E378A">
              <w:rPr>
                <w:rFonts w:ascii="Times New Roman" w:eastAsia="Calibri" w:hAnsi="Times New Roman"/>
              </w:rPr>
              <w:t>на носителе</w:t>
            </w:r>
          </w:p>
        </w:tc>
        <w:tc>
          <w:tcPr>
            <w:tcW w:w="992" w:type="dxa"/>
            <w:vAlign w:val="center"/>
          </w:tcPr>
          <w:p w14:paraId="58E98D01" w14:textId="189BE6C4" w:rsidR="00657BE7" w:rsidRPr="00BE523B" w:rsidRDefault="00657BE7" w:rsidP="00C172B0">
            <w:pPr>
              <w:jc w:val="center"/>
              <w:rPr>
                <w:rFonts w:ascii="Times New Roman" w:eastAsia="Calibri" w:hAnsi="Times New Roman"/>
              </w:rPr>
            </w:pPr>
            <w:r w:rsidRPr="00BE523B">
              <w:rPr>
                <w:rFonts w:ascii="Times New Roman" w:eastAsia="Calibri" w:hAnsi="Times New Roman"/>
              </w:rPr>
              <w:sym w:font="Symbol" w:char="F02D"/>
            </w:r>
          </w:p>
        </w:tc>
        <w:tc>
          <w:tcPr>
            <w:tcW w:w="1843" w:type="dxa"/>
            <w:vAlign w:val="center"/>
          </w:tcPr>
          <w:p w14:paraId="12D356F4" w14:textId="2FF0B1C4" w:rsidR="00657BE7" w:rsidRPr="00A51057" w:rsidRDefault="00657BE7" w:rsidP="00C172B0">
            <w:pPr>
              <w:jc w:val="center"/>
              <w:rPr>
                <w:rFonts w:ascii="Times New Roman" w:eastAsia="Calibri" w:hAnsi="Times New Roman"/>
              </w:rPr>
            </w:pPr>
            <w:r w:rsidRPr="00A51057">
              <w:rPr>
                <w:rFonts w:ascii="Times New Roman" w:eastAsia="Calibri" w:hAnsi="Times New Roman"/>
              </w:rPr>
              <w:t>+</w:t>
            </w:r>
          </w:p>
        </w:tc>
        <w:tc>
          <w:tcPr>
            <w:tcW w:w="1133" w:type="dxa"/>
            <w:vAlign w:val="center"/>
          </w:tcPr>
          <w:p w14:paraId="43E6114C" w14:textId="1EEB7A91" w:rsidR="00657BE7" w:rsidRPr="00A51057" w:rsidRDefault="00657BE7" w:rsidP="00C172B0">
            <w:pPr>
              <w:jc w:val="center"/>
              <w:rPr>
                <w:rFonts w:ascii="Times New Roman" w:eastAsia="Calibri" w:hAnsi="Times New Roman"/>
              </w:rPr>
            </w:pPr>
            <w:r w:rsidRPr="00A51057">
              <w:rPr>
                <w:rFonts w:ascii="Times New Roman" w:eastAsia="Calibri" w:hAnsi="Times New Roman"/>
              </w:rPr>
              <w:t>+</w:t>
            </w:r>
          </w:p>
        </w:tc>
        <w:tc>
          <w:tcPr>
            <w:tcW w:w="1277" w:type="dxa"/>
            <w:vAlign w:val="center"/>
          </w:tcPr>
          <w:p w14:paraId="6C325A1D" w14:textId="4AC9BD3B" w:rsidR="00657BE7" w:rsidRPr="00A51057" w:rsidRDefault="00657BE7" w:rsidP="00C172B0">
            <w:pPr>
              <w:jc w:val="center"/>
              <w:rPr>
                <w:rFonts w:ascii="Times New Roman" w:eastAsia="Calibri" w:hAnsi="Times New Roman"/>
              </w:rPr>
            </w:pPr>
            <w:r w:rsidRPr="00A51057">
              <w:rPr>
                <w:rFonts w:ascii="Times New Roman" w:eastAsia="Calibri" w:hAnsi="Times New Roman"/>
              </w:rPr>
              <w:t>+</w:t>
            </w:r>
          </w:p>
        </w:tc>
      </w:tr>
      <w:tr w:rsidR="00657BE7" w:rsidRPr="00A51057" w14:paraId="1D63CD7C" w14:textId="77777777" w:rsidTr="009E17EB">
        <w:trPr>
          <w:cantSplit/>
          <w:trHeight w:val="334"/>
        </w:trPr>
        <w:tc>
          <w:tcPr>
            <w:tcW w:w="5104" w:type="dxa"/>
          </w:tcPr>
          <w:p w14:paraId="0CC1D809" w14:textId="2171B4FE" w:rsidR="00657BE7" w:rsidRPr="00A51057" w:rsidRDefault="00657BE7" w:rsidP="0037219C">
            <w:pPr>
              <w:spacing w:line="276" w:lineRule="auto"/>
              <w:rPr>
                <w:rFonts w:ascii="Times New Roman" w:eastAsia="Calibri" w:hAnsi="Times New Roman"/>
                <w:lang w:eastAsia="ru-RU"/>
              </w:rPr>
            </w:pPr>
            <w:r w:rsidRPr="00A51057">
              <w:rPr>
                <w:rFonts w:ascii="Times New Roman" w:eastAsia="Calibri" w:hAnsi="Times New Roman"/>
              </w:rPr>
              <w:t xml:space="preserve">Сверки с </w:t>
            </w:r>
            <w:r>
              <w:rPr>
                <w:rFonts w:ascii="Times New Roman" w:eastAsia="Calibri" w:hAnsi="Times New Roman"/>
              </w:rPr>
              <w:t>ФНС и ПФР, только при наличии С</w:t>
            </w:r>
            <w:r w:rsidRPr="00A51057">
              <w:rPr>
                <w:rFonts w:ascii="Times New Roman" w:eastAsia="Calibri" w:hAnsi="Times New Roman"/>
              </w:rPr>
              <w:t xml:space="preserve">ертификата </w:t>
            </w:r>
            <w:r w:rsidRPr="007E378A">
              <w:rPr>
                <w:rFonts w:ascii="Times New Roman" w:eastAsia="Calibri" w:hAnsi="Times New Roman"/>
              </w:rPr>
              <w:t>на носителе</w:t>
            </w:r>
          </w:p>
        </w:tc>
        <w:tc>
          <w:tcPr>
            <w:tcW w:w="992" w:type="dxa"/>
            <w:vAlign w:val="center"/>
          </w:tcPr>
          <w:p w14:paraId="25AD43D8" w14:textId="11735554" w:rsidR="00657BE7" w:rsidRPr="00A51057" w:rsidRDefault="00657BE7" w:rsidP="0037219C">
            <w:pPr>
              <w:jc w:val="center"/>
              <w:rPr>
                <w:rFonts w:ascii="Times New Roman" w:eastAsia="Calibri" w:hAnsi="Times New Roman"/>
              </w:rPr>
            </w:pPr>
            <w:r w:rsidRPr="00BE523B">
              <w:rPr>
                <w:rFonts w:ascii="Times New Roman" w:eastAsia="Calibri" w:hAnsi="Times New Roman"/>
              </w:rPr>
              <w:sym w:font="Symbol" w:char="F02D"/>
            </w:r>
          </w:p>
        </w:tc>
        <w:tc>
          <w:tcPr>
            <w:tcW w:w="1843" w:type="dxa"/>
            <w:vAlign w:val="center"/>
          </w:tcPr>
          <w:p w14:paraId="4FEF8B74" w14:textId="6FDA52F4" w:rsidR="00657BE7" w:rsidRPr="00A51057" w:rsidRDefault="00657BE7" w:rsidP="0037219C">
            <w:pPr>
              <w:spacing w:line="276" w:lineRule="auto"/>
              <w:jc w:val="center"/>
              <w:rPr>
                <w:rFonts w:ascii="Times New Roman" w:eastAsia="Calibri" w:hAnsi="Times New Roman"/>
              </w:rPr>
            </w:pPr>
            <w:r w:rsidRPr="00A51057">
              <w:rPr>
                <w:rFonts w:ascii="Times New Roman" w:eastAsia="Calibri" w:hAnsi="Times New Roman"/>
              </w:rPr>
              <w:t>+</w:t>
            </w:r>
          </w:p>
        </w:tc>
        <w:tc>
          <w:tcPr>
            <w:tcW w:w="1133" w:type="dxa"/>
            <w:vAlign w:val="center"/>
          </w:tcPr>
          <w:p w14:paraId="57C91AB1" w14:textId="273172A3" w:rsidR="00657BE7" w:rsidRPr="00A51057" w:rsidRDefault="00657BE7" w:rsidP="0037219C">
            <w:pPr>
              <w:spacing w:line="276" w:lineRule="auto"/>
              <w:jc w:val="center"/>
              <w:rPr>
                <w:rFonts w:ascii="Times New Roman" w:eastAsia="Calibri" w:hAnsi="Times New Roman"/>
              </w:rPr>
            </w:pPr>
            <w:r w:rsidRPr="00A51057">
              <w:rPr>
                <w:rFonts w:ascii="Times New Roman" w:eastAsia="Calibri" w:hAnsi="Times New Roman"/>
              </w:rPr>
              <w:t>+</w:t>
            </w:r>
          </w:p>
        </w:tc>
        <w:tc>
          <w:tcPr>
            <w:tcW w:w="1277" w:type="dxa"/>
            <w:vAlign w:val="center"/>
          </w:tcPr>
          <w:p w14:paraId="5911DD4E" w14:textId="2F079B40" w:rsidR="00657BE7" w:rsidRPr="00A51057" w:rsidRDefault="00657BE7" w:rsidP="0037219C">
            <w:pPr>
              <w:spacing w:line="276" w:lineRule="auto"/>
              <w:jc w:val="center"/>
              <w:rPr>
                <w:rFonts w:ascii="Times New Roman" w:eastAsia="Calibri" w:hAnsi="Times New Roman"/>
              </w:rPr>
            </w:pPr>
            <w:r w:rsidRPr="00A51057">
              <w:rPr>
                <w:rFonts w:ascii="Times New Roman" w:eastAsia="Calibri" w:hAnsi="Times New Roman"/>
              </w:rPr>
              <w:t>+</w:t>
            </w:r>
          </w:p>
        </w:tc>
      </w:tr>
      <w:tr w:rsidR="00657BE7" w:rsidRPr="00A51057" w14:paraId="49DB5F18" w14:textId="77777777" w:rsidTr="009E17EB">
        <w:trPr>
          <w:cantSplit/>
          <w:trHeight w:val="334"/>
        </w:trPr>
        <w:tc>
          <w:tcPr>
            <w:tcW w:w="5104" w:type="dxa"/>
          </w:tcPr>
          <w:p w14:paraId="1A9E2975" w14:textId="448E7EEC" w:rsidR="00657BE7" w:rsidRPr="00A51057" w:rsidRDefault="00657BE7" w:rsidP="0037219C">
            <w:pPr>
              <w:spacing w:line="276" w:lineRule="auto"/>
              <w:rPr>
                <w:rFonts w:ascii="Times New Roman" w:eastAsia="Calibri" w:hAnsi="Times New Roman"/>
              </w:rPr>
            </w:pPr>
            <w:r w:rsidRPr="00A51057">
              <w:rPr>
                <w:rFonts w:ascii="Times New Roman" w:hAnsi="Times New Roman"/>
              </w:rPr>
              <w:t>Получение информации о</w:t>
            </w:r>
            <w:r>
              <w:rPr>
                <w:rFonts w:ascii="Times New Roman" w:hAnsi="Times New Roman"/>
              </w:rPr>
              <w:t xml:space="preserve"> задолженностях по организациям</w:t>
            </w:r>
          </w:p>
        </w:tc>
        <w:tc>
          <w:tcPr>
            <w:tcW w:w="992" w:type="dxa"/>
            <w:vAlign w:val="center"/>
          </w:tcPr>
          <w:p w14:paraId="27B95C09" w14:textId="109D3B7B" w:rsidR="00657BE7" w:rsidRPr="00A51057" w:rsidRDefault="00657BE7" w:rsidP="0037219C">
            <w:pPr>
              <w:jc w:val="center"/>
              <w:rPr>
                <w:rFonts w:ascii="Times New Roman" w:eastAsia="Calibri" w:hAnsi="Times New Roman"/>
              </w:rPr>
            </w:pPr>
            <w:r w:rsidRPr="00BE523B">
              <w:rPr>
                <w:rFonts w:ascii="Times New Roman" w:eastAsia="Calibri" w:hAnsi="Times New Roman"/>
              </w:rPr>
              <w:sym w:font="Symbol" w:char="F02D"/>
            </w:r>
          </w:p>
        </w:tc>
        <w:tc>
          <w:tcPr>
            <w:tcW w:w="1843" w:type="dxa"/>
            <w:vAlign w:val="center"/>
          </w:tcPr>
          <w:p w14:paraId="36C1680F" w14:textId="031069D9" w:rsidR="00657BE7" w:rsidRPr="00A51057" w:rsidRDefault="00657BE7" w:rsidP="0037219C">
            <w:pPr>
              <w:spacing w:line="276" w:lineRule="auto"/>
              <w:jc w:val="center"/>
              <w:rPr>
                <w:rFonts w:ascii="Times New Roman" w:eastAsia="Calibri" w:hAnsi="Times New Roman"/>
              </w:rPr>
            </w:pPr>
            <w:r w:rsidRPr="00A51057">
              <w:rPr>
                <w:rFonts w:ascii="Times New Roman" w:eastAsia="Calibri" w:hAnsi="Times New Roman"/>
              </w:rPr>
              <w:t>+</w:t>
            </w:r>
          </w:p>
        </w:tc>
        <w:tc>
          <w:tcPr>
            <w:tcW w:w="1133" w:type="dxa"/>
            <w:vAlign w:val="center"/>
          </w:tcPr>
          <w:p w14:paraId="60099B50" w14:textId="52FD05D2" w:rsidR="00657BE7" w:rsidRPr="00A51057" w:rsidRDefault="00657BE7" w:rsidP="0037219C">
            <w:pPr>
              <w:spacing w:line="276" w:lineRule="auto"/>
              <w:jc w:val="center"/>
              <w:rPr>
                <w:rFonts w:ascii="Times New Roman" w:eastAsia="Calibri" w:hAnsi="Times New Roman"/>
              </w:rPr>
            </w:pPr>
            <w:r w:rsidRPr="00A51057">
              <w:rPr>
                <w:rFonts w:ascii="Times New Roman" w:eastAsia="Calibri" w:hAnsi="Times New Roman"/>
              </w:rPr>
              <w:t>+</w:t>
            </w:r>
          </w:p>
        </w:tc>
        <w:tc>
          <w:tcPr>
            <w:tcW w:w="1277" w:type="dxa"/>
            <w:vAlign w:val="center"/>
          </w:tcPr>
          <w:p w14:paraId="6B98394E" w14:textId="4FD52B25" w:rsidR="00657BE7" w:rsidRPr="00A51057" w:rsidRDefault="00657BE7" w:rsidP="0037219C">
            <w:pPr>
              <w:spacing w:line="276" w:lineRule="auto"/>
              <w:jc w:val="center"/>
              <w:rPr>
                <w:rFonts w:ascii="Times New Roman" w:eastAsia="Calibri" w:hAnsi="Times New Roman"/>
              </w:rPr>
            </w:pPr>
            <w:r w:rsidRPr="00A51057">
              <w:rPr>
                <w:rFonts w:ascii="Times New Roman" w:eastAsia="Calibri" w:hAnsi="Times New Roman"/>
              </w:rPr>
              <w:t>+</w:t>
            </w:r>
          </w:p>
        </w:tc>
      </w:tr>
      <w:tr w:rsidR="00657BE7" w:rsidRPr="00A51057" w14:paraId="40EAD0DD" w14:textId="77777777" w:rsidTr="009E17EB">
        <w:trPr>
          <w:cantSplit/>
          <w:trHeight w:val="167"/>
        </w:trPr>
        <w:tc>
          <w:tcPr>
            <w:tcW w:w="5104" w:type="dxa"/>
          </w:tcPr>
          <w:p w14:paraId="78BB28D3" w14:textId="5EC72F68" w:rsidR="00657BE7" w:rsidRPr="00A51057" w:rsidRDefault="00657BE7" w:rsidP="0037219C">
            <w:pPr>
              <w:spacing w:line="276" w:lineRule="auto"/>
              <w:rPr>
                <w:rFonts w:ascii="Times New Roman" w:hAnsi="Times New Roman"/>
              </w:rPr>
            </w:pPr>
            <w:r w:rsidRPr="00A51057">
              <w:rPr>
                <w:rFonts w:ascii="Times New Roman" w:hAnsi="Times New Roman"/>
              </w:rPr>
              <w:t>Таблица контроля сдачи отчетности</w:t>
            </w:r>
          </w:p>
        </w:tc>
        <w:tc>
          <w:tcPr>
            <w:tcW w:w="992" w:type="dxa"/>
            <w:vAlign w:val="center"/>
          </w:tcPr>
          <w:p w14:paraId="368631C4" w14:textId="7AFF877E" w:rsidR="00657BE7" w:rsidRPr="00A51057" w:rsidRDefault="00657BE7" w:rsidP="0037219C">
            <w:pPr>
              <w:jc w:val="center"/>
              <w:rPr>
                <w:rFonts w:ascii="Times New Roman" w:eastAsia="Calibri" w:hAnsi="Times New Roman"/>
              </w:rPr>
            </w:pPr>
            <w:r w:rsidRPr="00BE523B">
              <w:rPr>
                <w:rFonts w:ascii="Times New Roman" w:eastAsia="Calibri" w:hAnsi="Times New Roman"/>
              </w:rPr>
              <w:sym w:font="Symbol" w:char="F02D"/>
            </w:r>
          </w:p>
        </w:tc>
        <w:tc>
          <w:tcPr>
            <w:tcW w:w="1843" w:type="dxa"/>
            <w:vAlign w:val="center"/>
          </w:tcPr>
          <w:p w14:paraId="65691E4F" w14:textId="0D0C9393" w:rsidR="00657BE7" w:rsidRPr="00A51057" w:rsidRDefault="00657BE7" w:rsidP="0037219C">
            <w:pPr>
              <w:spacing w:line="276" w:lineRule="auto"/>
              <w:jc w:val="center"/>
              <w:rPr>
                <w:rFonts w:ascii="Times New Roman" w:eastAsia="Calibri" w:hAnsi="Times New Roman"/>
              </w:rPr>
            </w:pPr>
            <w:r w:rsidRPr="00A51057">
              <w:rPr>
                <w:rFonts w:ascii="Times New Roman" w:eastAsia="Calibri" w:hAnsi="Times New Roman"/>
              </w:rPr>
              <w:t>+</w:t>
            </w:r>
          </w:p>
        </w:tc>
        <w:tc>
          <w:tcPr>
            <w:tcW w:w="1133" w:type="dxa"/>
            <w:vAlign w:val="center"/>
          </w:tcPr>
          <w:p w14:paraId="7BD7B048" w14:textId="6BB9862F" w:rsidR="00657BE7" w:rsidRPr="00A51057" w:rsidRDefault="00657BE7" w:rsidP="0037219C">
            <w:pPr>
              <w:spacing w:line="276" w:lineRule="auto"/>
              <w:jc w:val="center"/>
              <w:rPr>
                <w:rFonts w:ascii="Times New Roman" w:eastAsia="Calibri" w:hAnsi="Times New Roman"/>
              </w:rPr>
            </w:pPr>
            <w:r w:rsidRPr="00A51057">
              <w:rPr>
                <w:rFonts w:ascii="Times New Roman" w:eastAsia="Calibri" w:hAnsi="Times New Roman"/>
              </w:rPr>
              <w:t>+</w:t>
            </w:r>
          </w:p>
        </w:tc>
        <w:tc>
          <w:tcPr>
            <w:tcW w:w="1277" w:type="dxa"/>
            <w:vAlign w:val="center"/>
          </w:tcPr>
          <w:p w14:paraId="1C92A5AE" w14:textId="475DB3CF" w:rsidR="00657BE7" w:rsidRPr="00A51057" w:rsidRDefault="00657BE7" w:rsidP="0037219C">
            <w:pPr>
              <w:spacing w:line="276" w:lineRule="auto"/>
              <w:jc w:val="center"/>
              <w:rPr>
                <w:rFonts w:ascii="Times New Roman" w:eastAsia="Calibri" w:hAnsi="Times New Roman"/>
              </w:rPr>
            </w:pPr>
            <w:r w:rsidRPr="00A51057">
              <w:rPr>
                <w:rFonts w:ascii="Times New Roman" w:eastAsia="Calibri" w:hAnsi="Times New Roman"/>
              </w:rPr>
              <w:t>+</w:t>
            </w:r>
          </w:p>
        </w:tc>
      </w:tr>
      <w:tr w:rsidR="00657BE7" w:rsidRPr="00A51057" w14:paraId="1B449083" w14:textId="77777777" w:rsidTr="009E17EB">
        <w:trPr>
          <w:cantSplit/>
          <w:trHeight w:val="167"/>
        </w:trPr>
        <w:tc>
          <w:tcPr>
            <w:tcW w:w="5104" w:type="dxa"/>
          </w:tcPr>
          <w:p w14:paraId="78BBD1A8" w14:textId="5D627B7A" w:rsidR="00657BE7" w:rsidRPr="00A51057" w:rsidRDefault="00657BE7" w:rsidP="0037219C">
            <w:pPr>
              <w:spacing w:line="276" w:lineRule="auto"/>
              <w:rPr>
                <w:rFonts w:ascii="Times New Roman" w:eastAsia="Calibri" w:hAnsi="Times New Roman"/>
                <w:lang w:eastAsia="ru-RU"/>
              </w:rPr>
            </w:pPr>
            <w:r w:rsidRPr="00A51057">
              <w:rPr>
                <w:rFonts w:ascii="Times New Roman" w:eastAsia="Calibri" w:hAnsi="Times New Roman"/>
              </w:rPr>
              <w:t>Сверки с ФНС и ПФР, при наличии Сертификата</w:t>
            </w:r>
          </w:p>
        </w:tc>
        <w:tc>
          <w:tcPr>
            <w:tcW w:w="992" w:type="dxa"/>
            <w:vAlign w:val="center"/>
          </w:tcPr>
          <w:p w14:paraId="2A56F45B" w14:textId="37FDD440" w:rsidR="00657BE7" w:rsidRPr="00A51057" w:rsidRDefault="00657BE7" w:rsidP="0037219C">
            <w:pPr>
              <w:jc w:val="center"/>
              <w:rPr>
                <w:rFonts w:ascii="Times New Roman" w:eastAsia="Calibri" w:hAnsi="Times New Roman"/>
              </w:rPr>
            </w:pPr>
            <w:r w:rsidRPr="00BE523B">
              <w:rPr>
                <w:rFonts w:ascii="Times New Roman" w:eastAsia="Calibri" w:hAnsi="Times New Roman"/>
              </w:rPr>
              <w:sym w:font="Symbol" w:char="F02D"/>
            </w:r>
          </w:p>
        </w:tc>
        <w:tc>
          <w:tcPr>
            <w:tcW w:w="1843" w:type="dxa"/>
            <w:vAlign w:val="center"/>
          </w:tcPr>
          <w:p w14:paraId="05A2CA57" w14:textId="552FEAFE" w:rsidR="00657BE7" w:rsidRPr="00A51057" w:rsidRDefault="00657BE7" w:rsidP="0037219C">
            <w:pPr>
              <w:spacing w:line="276" w:lineRule="auto"/>
              <w:jc w:val="center"/>
              <w:rPr>
                <w:rFonts w:ascii="Times New Roman" w:eastAsia="Calibri" w:hAnsi="Times New Roman"/>
              </w:rPr>
            </w:pPr>
            <w:r w:rsidRPr="00A51057">
              <w:rPr>
                <w:rFonts w:ascii="Times New Roman" w:eastAsia="Calibri" w:hAnsi="Times New Roman"/>
              </w:rPr>
              <w:t>+</w:t>
            </w:r>
          </w:p>
        </w:tc>
        <w:tc>
          <w:tcPr>
            <w:tcW w:w="1133" w:type="dxa"/>
            <w:vAlign w:val="center"/>
          </w:tcPr>
          <w:p w14:paraId="0E21F8CC" w14:textId="7453CA3F" w:rsidR="00657BE7" w:rsidRPr="00A51057" w:rsidRDefault="00657BE7" w:rsidP="0037219C">
            <w:pPr>
              <w:spacing w:line="276" w:lineRule="auto"/>
              <w:jc w:val="center"/>
              <w:rPr>
                <w:rFonts w:ascii="Times New Roman" w:eastAsia="Calibri" w:hAnsi="Times New Roman"/>
              </w:rPr>
            </w:pPr>
            <w:r w:rsidRPr="00A51057">
              <w:rPr>
                <w:rFonts w:ascii="Times New Roman" w:eastAsia="Calibri" w:hAnsi="Times New Roman"/>
              </w:rPr>
              <w:t>+</w:t>
            </w:r>
          </w:p>
        </w:tc>
        <w:tc>
          <w:tcPr>
            <w:tcW w:w="1277" w:type="dxa"/>
            <w:vAlign w:val="center"/>
          </w:tcPr>
          <w:p w14:paraId="48526048" w14:textId="4D82CA66" w:rsidR="00657BE7" w:rsidRPr="00A51057" w:rsidRDefault="00657BE7" w:rsidP="0037219C">
            <w:pPr>
              <w:spacing w:line="276" w:lineRule="auto"/>
              <w:jc w:val="center"/>
              <w:rPr>
                <w:rFonts w:ascii="Times New Roman" w:eastAsia="Calibri" w:hAnsi="Times New Roman"/>
              </w:rPr>
            </w:pPr>
            <w:r w:rsidRPr="00A51057">
              <w:rPr>
                <w:rFonts w:ascii="Times New Roman" w:eastAsia="Calibri" w:hAnsi="Times New Roman"/>
              </w:rPr>
              <w:t>+</w:t>
            </w:r>
          </w:p>
        </w:tc>
      </w:tr>
      <w:tr w:rsidR="00657BE7" w:rsidRPr="00A51057" w14:paraId="7433E1B0" w14:textId="77777777" w:rsidTr="009E17EB">
        <w:trPr>
          <w:cantSplit/>
          <w:trHeight w:val="334"/>
        </w:trPr>
        <w:tc>
          <w:tcPr>
            <w:tcW w:w="5104" w:type="dxa"/>
          </w:tcPr>
          <w:p w14:paraId="46E8DC93" w14:textId="2627F294" w:rsidR="00657BE7" w:rsidRPr="00A51057" w:rsidRDefault="00657BE7" w:rsidP="0037219C">
            <w:pPr>
              <w:spacing w:line="276" w:lineRule="auto"/>
              <w:rPr>
                <w:rFonts w:ascii="Times New Roman" w:eastAsia="Calibri" w:hAnsi="Times New Roman"/>
                <w:lang w:eastAsia="ru-RU"/>
              </w:rPr>
            </w:pPr>
            <w:r w:rsidRPr="00A51057">
              <w:rPr>
                <w:rFonts w:ascii="Times New Roman" w:eastAsia="Calibri" w:hAnsi="Times New Roman"/>
              </w:rPr>
              <w:t>Получение и отправка писем в ПФР и ФНС, только при наличии Сертификата</w:t>
            </w:r>
          </w:p>
        </w:tc>
        <w:tc>
          <w:tcPr>
            <w:tcW w:w="992" w:type="dxa"/>
            <w:vAlign w:val="center"/>
          </w:tcPr>
          <w:p w14:paraId="5D49D89D" w14:textId="1FC46F3F" w:rsidR="00657BE7" w:rsidRPr="00A51057" w:rsidRDefault="00657BE7" w:rsidP="0037219C">
            <w:pPr>
              <w:jc w:val="center"/>
              <w:rPr>
                <w:rFonts w:ascii="Times New Roman" w:eastAsia="Calibri" w:hAnsi="Times New Roman"/>
              </w:rPr>
            </w:pPr>
            <w:r w:rsidRPr="00BE523B">
              <w:rPr>
                <w:rFonts w:ascii="Times New Roman" w:eastAsia="Calibri" w:hAnsi="Times New Roman"/>
              </w:rPr>
              <w:sym w:font="Symbol" w:char="F02D"/>
            </w:r>
          </w:p>
        </w:tc>
        <w:tc>
          <w:tcPr>
            <w:tcW w:w="1843" w:type="dxa"/>
            <w:vAlign w:val="center"/>
          </w:tcPr>
          <w:p w14:paraId="5E20E3F0" w14:textId="64E917FB" w:rsidR="00657BE7" w:rsidRPr="00A51057" w:rsidRDefault="00657BE7" w:rsidP="0037219C">
            <w:pPr>
              <w:spacing w:line="276" w:lineRule="auto"/>
              <w:jc w:val="center"/>
              <w:rPr>
                <w:rFonts w:ascii="Times New Roman" w:eastAsia="Calibri" w:hAnsi="Times New Roman"/>
              </w:rPr>
            </w:pPr>
            <w:r w:rsidRPr="00A51057">
              <w:rPr>
                <w:rFonts w:ascii="Times New Roman" w:eastAsia="Calibri" w:hAnsi="Times New Roman"/>
              </w:rPr>
              <w:t>+</w:t>
            </w:r>
          </w:p>
        </w:tc>
        <w:tc>
          <w:tcPr>
            <w:tcW w:w="1133" w:type="dxa"/>
            <w:vAlign w:val="center"/>
          </w:tcPr>
          <w:p w14:paraId="22B1E840" w14:textId="6CCBC36A" w:rsidR="00657BE7" w:rsidRPr="00A51057" w:rsidRDefault="00657BE7" w:rsidP="0037219C">
            <w:pPr>
              <w:spacing w:line="276" w:lineRule="auto"/>
              <w:jc w:val="center"/>
              <w:rPr>
                <w:rFonts w:ascii="Times New Roman" w:eastAsia="Calibri" w:hAnsi="Times New Roman"/>
              </w:rPr>
            </w:pPr>
            <w:r w:rsidRPr="00A51057">
              <w:rPr>
                <w:rFonts w:ascii="Times New Roman" w:eastAsia="Calibri" w:hAnsi="Times New Roman"/>
              </w:rPr>
              <w:t>+</w:t>
            </w:r>
          </w:p>
        </w:tc>
        <w:tc>
          <w:tcPr>
            <w:tcW w:w="1277" w:type="dxa"/>
            <w:vAlign w:val="center"/>
          </w:tcPr>
          <w:p w14:paraId="1E27B412" w14:textId="6014B01E" w:rsidR="00657BE7" w:rsidRPr="00A51057" w:rsidRDefault="00657BE7" w:rsidP="0037219C">
            <w:pPr>
              <w:spacing w:line="276" w:lineRule="auto"/>
              <w:jc w:val="center"/>
              <w:rPr>
                <w:rFonts w:ascii="Times New Roman" w:eastAsia="Calibri" w:hAnsi="Times New Roman"/>
              </w:rPr>
            </w:pPr>
            <w:r w:rsidRPr="00A51057">
              <w:rPr>
                <w:rFonts w:ascii="Times New Roman" w:eastAsia="Calibri" w:hAnsi="Times New Roman"/>
              </w:rPr>
              <w:t>+</w:t>
            </w:r>
          </w:p>
        </w:tc>
      </w:tr>
      <w:tr w:rsidR="00657BE7" w:rsidRPr="00A51057" w14:paraId="73F70320" w14:textId="77777777" w:rsidTr="009E17EB">
        <w:trPr>
          <w:cantSplit/>
          <w:trHeight w:val="426"/>
        </w:trPr>
        <w:tc>
          <w:tcPr>
            <w:tcW w:w="5104" w:type="dxa"/>
          </w:tcPr>
          <w:p w14:paraId="5D92D5D6" w14:textId="6591E9E3" w:rsidR="00657BE7" w:rsidRPr="00A51057" w:rsidRDefault="00657BE7" w:rsidP="0037219C">
            <w:pPr>
              <w:spacing w:line="276" w:lineRule="auto"/>
              <w:rPr>
                <w:rFonts w:ascii="Times New Roman" w:eastAsia="Calibri" w:hAnsi="Times New Roman"/>
                <w:lang w:eastAsia="ru-RU"/>
              </w:rPr>
            </w:pPr>
            <w:r w:rsidRPr="00A51057">
              <w:rPr>
                <w:rFonts w:ascii="Times New Roman" w:eastAsia="Calibri" w:hAnsi="Times New Roman"/>
              </w:rPr>
              <w:t>Получение требований из ФНС, только при наличии Сертификата</w:t>
            </w:r>
          </w:p>
        </w:tc>
        <w:tc>
          <w:tcPr>
            <w:tcW w:w="992" w:type="dxa"/>
            <w:vAlign w:val="center"/>
          </w:tcPr>
          <w:p w14:paraId="4D8747F6" w14:textId="4DEC8F1D" w:rsidR="00657BE7" w:rsidRPr="00A51057" w:rsidRDefault="00657BE7" w:rsidP="0037219C">
            <w:pPr>
              <w:jc w:val="center"/>
              <w:rPr>
                <w:rFonts w:ascii="Times New Roman" w:eastAsia="Calibri" w:hAnsi="Times New Roman"/>
              </w:rPr>
            </w:pPr>
            <w:r w:rsidRPr="00BE523B">
              <w:rPr>
                <w:rFonts w:ascii="Times New Roman" w:eastAsia="Calibri" w:hAnsi="Times New Roman"/>
              </w:rPr>
              <w:sym w:font="Symbol" w:char="F02D"/>
            </w:r>
          </w:p>
        </w:tc>
        <w:tc>
          <w:tcPr>
            <w:tcW w:w="1843" w:type="dxa"/>
            <w:vAlign w:val="center"/>
          </w:tcPr>
          <w:p w14:paraId="7236A6E6" w14:textId="7507F678" w:rsidR="00657BE7" w:rsidRPr="00A51057" w:rsidRDefault="00657BE7" w:rsidP="0037219C">
            <w:pPr>
              <w:spacing w:line="276" w:lineRule="auto"/>
              <w:jc w:val="center"/>
              <w:rPr>
                <w:rFonts w:ascii="Times New Roman" w:eastAsia="Calibri" w:hAnsi="Times New Roman"/>
              </w:rPr>
            </w:pPr>
            <w:r w:rsidRPr="00A51057">
              <w:rPr>
                <w:rFonts w:ascii="Times New Roman" w:eastAsia="Calibri" w:hAnsi="Times New Roman"/>
              </w:rPr>
              <w:t>+</w:t>
            </w:r>
          </w:p>
        </w:tc>
        <w:tc>
          <w:tcPr>
            <w:tcW w:w="1133" w:type="dxa"/>
            <w:vAlign w:val="center"/>
          </w:tcPr>
          <w:p w14:paraId="35F6A3F7" w14:textId="59AA842C" w:rsidR="00657BE7" w:rsidRPr="00A51057" w:rsidRDefault="00657BE7" w:rsidP="0037219C">
            <w:pPr>
              <w:spacing w:line="276" w:lineRule="auto"/>
              <w:jc w:val="center"/>
              <w:rPr>
                <w:rFonts w:ascii="Times New Roman" w:eastAsia="Calibri" w:hAnsi="Times New Roman"/>
              </w:rPr>
            </w:pPr>
            <w:r w:rsidRPr="00A51057">
              <w:rPr>
                <w:rFonts w:ascii="Times New Roman" w:eastAsia="Calibri" w:hAnsi="Times New Roman"/>
              </w:rPr>
              <w:t>+</w:t>
            </w:r>
          </w:p>
        </w:tc>
        <w:tc>
          <w:tcPr>
            <w:tcW w:w="1277" w:type="dxa"/>
            <w:vAlign w:val="center"/>
          </w:tcPr>
          <w:p w14:paraId="51FD0D60" w14:textId="7D9D7D0C" w:rsidR="00657BE7" w:rsidRPr="00A51057" w:rsidRDefault="00657BE7" w:rsidP="0037219C">
            <w:pPr>
              <w:spacing w:line="276" w:lineRule="auto"/>
              <w:jc w:val="center"/>
              <w:rPr>
                <w:rFonts w:ascii="Times New Roman" w:eastAsia="Calibri" w:hAnsi="Times New Roman"/>
              </w:rPr>
            </w:pPr>
            <w:r w:rsidRPr="00A51057">
              <w:rPr>
                <w:rFonts w:ascii="Times New Roman" w:eastAsia="Calibri" w:hAnsi="Times New Roman"/>
              </w:rPr>
              <w:t>+</w:t>
            </w:r>
          </w:p>
        </w:tc>
      </w:tr>
      <w:tr w:rsidR="008C016B" w:rsidRPr="00A51057" w14:paraId="555F13C9" w14:textId="77777777" w:rsidTr="00F14BC9">
        <w:trPr>
          <w:cantSplit/>
          <w:trHeight w:val="143"/>
        </w:trPr>
        <w:tc>
          <w:tcPr>
            <w:tcW w:w="10349" w:type="dxa"/>
            <w:gridSpan w:val="5"/>
            <w:shd w:val="clear" w:color="auto" w:fill="DBE5F1" w:themeFill="accent1" w:themeFillTint="33"/>
          </w:tcPr>
          <w:p w14:paraId="2F678C2A" w14:textId="59E097A2" w:rsidR="008C016B" w:rsidRPr="00A51057" w:rsidRDefault="008C016B" w:rsidP="0037219C">
            <w:pPr>
              <w:jc w:val="center"/>
              <w:rPr>
                <w:rFonts w:ascii="Times New Roman" w:eastAsia="Calibri" w:hAnsi="Times New Roman"/>
              </w:rPr>
            </w:pPr>
            <w:r w:rsidRPr="00A51057">
              <w:rPr>
                <w:rFonts w:ascii="Times New Roman" w:eastAsia="Calibri" w:hAnsi="Times New Roman"/>
                <w:b/>
              </w:rPr>
              <w:t>Общий функционал</w:t>
            </w:r>
          </w:p>
        </w:tc>
      </w:tr>
      <w:tr w:rsidR="00657BE7" w:rsidRPr="00A51057" w14:paraId="40CEE212" w14:textId="77777777" w:rsidTr="009E17EB">
        <w:trPr>
          <w:cantSplit/>
          <w:trHeight w:val="222"/>
        </w:trPr>
        <w:tc>
          <w:tcPr>
            <w:tcW w:w="5104" w:type="dxa"/>
          </w:tcPr>
          <w:p w14:paraId="406559BA" w14:textId="7631DE5F" w:rsidR="00657BE7" w:rsidRPr="00A51057" w:rsidRDefault="00657BE7" w:rsidP="0037219C">
            <w:pPr>
              <w:spacing w:line="276" w:lineRule="auto"/>
              <w:rPr>
                <w:rFonts w:ascii="Times New Roman" w:eastAsia="Calibri" w:hAnsi="Times New Roman"/>
              </w:rPr>
            </w:pPr>
            <w:r w:rsidRPr="00A51057">
              <w:rPr>
                <w:rFonts w:ascii="Times New Roman" w:eastAsia="Calibri" w:hAnsi="Times New Roman"/>
              </w:rPr>
              <w:t>Импорт данных из 1С</w:t>
            </w:r>
          </w:p>
        </w:tc>
        <w:tc>
          <w:tcPr>
            <w:tcW w:w="992" w:type="dxa"/>
            <w:vAlign w:val="center"/>
          </w:tcPr>
          <w:p w14:paraId="7A39C8A0" w14:textId="3D14CBA9" w:rsidR="00657BE7" w:rsidRPr="00A51057" w:rsidRDefault="00657BE7" w:rsidP="0037219C">
            <w:pPr>
              <w:jc w:val="center"/>
              <w:rPr>
                <w:rFonts w:ascii="Times New Roman" w:eastAsia="Calibri" w:hAnsi="Times New Roman"/>
              </w:rPr>
            </w:pPr>
            <w:r w:rsidRPr="00A51057">
              <w:rPr>
                <w:rFonts w:ascii="Times New Roman" w:eastAsia="Calibri" w:hAnsi="Times New Roman"/>
              </w:rPr>
              <w:t>+</w:t>
            </w:r>
          </w:p>
        </w:tc>
        <w:tc>
          <w:tcPr>
            <w:tcW w:w="1843" w:type="dxa"/>
            <w:vAlign w:val="center"/>
          </w:tcPr>
          <w:p w14:paraId="4B6F5D4B" w14:textId="08713638" w:rsidR="00657BE7" w:rsidRPr="00A51057" w:rsidRDefault="00657BE7" w:rsidP="0037219C">
            <w:pPr>
              <w:spacing w:line="276" w:lineRule="auto"/>
              <w:jc w:val="center"/>
              <w:rPr>
                <w:rFonts w:ascii="Times New Roman" w:eastAsia="Calibri" w:hAnsi="Times New Roman"/>
              </w:rPr>
            </w:pPr>
            <w:r w:rsidRPr="00A51057">
              <w:rPr>
                <w:rFonts w:ascii="Times New Roman" w:eastAsia="Calibri" w:hAnsi="Times New Roman"/>
              </w:rPr>
              <w:t>+</w:t>
            </w:r>
          </w:p>
        </w:tc>
        <w:tc>
          <w:tcPr>
            <w:tcW w:w="1133" w:type="dxa"/>
            <w:vAlign w:val="center"/>
          </w:tcPr>
          <w:p w14:paraId="583695BA" w14:textId="47803101" w:rsidR="00657BE7" w:rsidRPr="00A51057" w:rsidRDefault="00657BE7" w:rsidP="0037219C">
            <w:pPr>
              <w:spacing w:line="276" w:lineRule="auto"/>
              <w:jc w:val="center"/>
              <w:rPr>
                <w:rFonts w:ascii="Times New Roman" w:eastAsia="Calibri" w:hAnsi="Times New Roman"/>
              </w:rPr>
            </w:pPr>
            <w:r w:rsidRPr="00A51057">
              <w:rPr>
                <w:rFonts w:ascii="Times New Roman" w:eastAsia="Calibri" w:hAnsi="Times New Roman"/>
              </w:rPr>
              <w:t>+</w:t>
            </w:r>
          </w:p>
        </w:tc>
        <w:tc>
          <w:tcPr>
            <w:tcW w:w="1277" w:type="dxa"/>
            <w:vAlign w:val="center"/>
          </w:tcPr>
          <w:p w14:paraId="411AEBA5" w14:textId="1BE4CFFA" w:rsidR="00657BE7" w:rsidRPr="00A51057" w:rsidRDefault="00657BE7" w:rsidP="0037219C">
            <w:pPr>
              <w:spacing w:line="276" w:lineRule="auto"/>
              <w:jc w:val="center"/>
              <w:rPr>
                <w:rFonts w:ascii="Times New Roman" w:eastAsia="Calibri" w:hAnsi="Times New Roman"/>
              </w:rPr>
            </w:pPr>
            <w:r w:rsidRPr="00A51057">
              <w:rPr>
                <w:rFonts w:ascii="Times New Roman" w:eastAsia="Calibri" w:hAnsi="Times New Roman"/>
              </w:rPr>
              <w:t>+</w:t>
            </w:r>
          </w:p>
        </w:tc>
      </w:tr>
      <w:tr w:rsidR="00657BE7" w:rsidRPr="00A51057" w14:paraId="433788A8" w14:textId="116C333B" w:rsidTr="009E17EB">
        <w:trPr>
          <w:cantSplit/>
          <w:trHeight w:val="167"/>
        </w:trPr>
        <w:tc>
          <w:tcPr>
            <w:tcW w:w="5104" w:type="dxa"/>
          </w:tcPr>
          <w:p w14:paraId="2560088F" w14:textId="0D002915" w:rsidR="00657BE7" w:rsidRPr="00A51057" w:rsidRDefault="00657BE7" w:rsidP="0037219C">
            <w:pPr>
              <w:spacing w:line="276" w:lineRule="auto"/>
              <w:rPr>
                <w:rFonts w:ascii="Times New Roman" w:eastAsia="Calibri" w:hAnsi="Times New Roman"/>
              </w:rPr>
            </w:pPr>
            <w:r w:rsidRPr="00A51057">
              <w:rPr>
                <w:rFonts w:ascii="Times New Roman" w:eastAsia="Calibri" w:hAnsi="Times New Roman"/>
                <w:lang w:eastAsia="ru-RU"/>
              </w:rPr>
              <w:t>Многопользовательский режим</w:t>
            </w:r>
          </w:p>
        </w:tc>
        <w:tc>
          <w:tcPr>
            <w:tcW w:w="992" w:type="dxa"/>
            <w:vAlign w:val="center"/>
          </w:tcPr>
          <w:p w14:paraId="49182B63" w14:textId="311FFF84" w:rsidR="00657BE7" w:rsidRPr="00A51057" w:rsidRDefault="00657BE7" w:rsidP="0037219C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+</w:t>
            </w:r>
          </w:p>
        </w:tc>
        <w:tc>
          <w:tcPr>
            <w:tcW w:w="1843" w:type="dxa"/>
            <w:vAlign w:val="center"/>
          </w:tcPr>
          <w:p w14:paraId="42D6314C" w14:textId="15D28A81" w:rsidR="00657BE7" w:rsidRPr="00A51057" w:rsidRDefault="00657BE7" w:rsidP="0037219C">
            <w:pPr>
              <w:spacing w:line="276" w:lineRule="auto"/>
              <w:jc w:val="center"/>
              <w:rPr>
                <w:rFonts w:ascii="Times New Roman" w:eastAsia="Calibri" w:hAnsi="Times New Roman"/>
              </w:rPr>
            </w:pPr>
            <w:r w:rsidRPr="00A51057">
              <w:rPr>
                <w:rFonts w:ascii="Times New Roman" w:eastAsia="Calibri" w:hAnsi="Times New Roman"/>
              </w:rPr>
              <w:t>+</w:t>
            </w:r>
          </w:p>
        </w:tc>
        <w:tc>
          <w:tcPr>
            <w:tcW w:w="1133" w:type="dxa"/>
            <w:vAlign w:val="center"/>
          </w:tcPr>
          <w:p w14:paraId="59984FBA" w14:textId="02A0251E" w:rsidR="00657BE7" w:rsidRPr="00A51057" w:rsidRDefault="00657BE7" w:rsidP="0037219C">
            <w:pPr>
              <w:spacing w:line="276" w:lineRule="auto"/>
              <w:jc w:val="center"/>
              <w:rPr>
                <w:rFonts w:ascii="Times New Roman" w:eastAsia="Calibri" w:hAnsi="Times New Roman"/>
              </w:rPr>
            </w:pPr>
            <w:r w:rsidRPr="00A51057">
              <w:rPr>
                <w:rFonts w:ascii="Times New Roman" w:eastAsia="Calibri" w:hAnsi="Times New Roman"/>
              </w:rPr>
              <w:t>+</w:t>
            </w:r>
          </w:p>
        </w:tc>
        <w:tc>
          <w:tcPr>
            <w:tcW w:w="1277" w:type="dxa"/>
            <w:vAlign w:val="center"/>
          </w:tcPr>
          <w:p w14:paraId="7EF62BFB" w14:textId="6455C5BA" w:rsidR="00657BE7" w:rsidRPr="00A51057" w:rsidRDefault="00657BE7" w:rsidP="0037219C">
            <w:pPr>
              <w:spacing w:line="276" w:lineRule="auto"/>
              <w:jc w:val="center"/>
              <w:rPr>
                <w:rFonts w:ascii="Times New Roman" w:eastAsia="Calibri" w:hAnsi="Times New Roman"/>
              </w:rPr>
            </w:pPr>
            <w:r w:rsidRPr="00A51057">
              <w:rPr>
                <w:rFonts w:ascii="Times New Roman" w:eastAsia="Calibri" w:hAnsi="Times New Roman"/>
              </w:rPr>
              <w:t>+</w:t>
            </w:r>
          </w:p>
        </w:tc>
      </w:tr>
      <w:tr w:rsidR="00657BE7" w:rsidRPr="00A51057" w14:paraId="07862108" w14:textId="45023C50" w:rsidTr="009E17EB">
        <w:trPr>
          <w:cantSplit/>
          <w:trHeight w:val="334"/>
        </w:trPr>
        <w:tc>
          <w:tcPr>
            <w:tcW w:w="5104" w:type="dxa"/>
          </w:tcPr>
          <w:p w14:paraId="44827910" w14:textId="1D7BFDE6" w:rsidR="00657BE7" w:rsidRPr="00A51057" w:rsidRDefault="00657BE7" w:rsidP="0037219C">
            <w:pPr>
              <w:spacing w:line="276" w:lineRule="auto"/>
              <w:rPr>
                <w:rFonts w:ascii="Times New Roman" w:eastAsia="Calibri" w:hAnsi="Times New Roman"/>
              </w:rPr>
            </w:pPr>
            <w:r w:rsidRPr="00A51057">
              <w:rPr>
                <w:rFonts w:ascii="Times New Roman" w:eastAsia="Calibri" w:hAnsi="Times New Roman"/>
                <w:lang w:eastAsia="ru-RU"/>
              </w:rPr>
              <w:t>Сводная информация обо всех организациях пользователя</w:t>
            </w:r>
          </w:p>
        </w:tc>
        <w:tc>
          <w:tcPr>
            <w:tcW w:w="992" w:type="dxa"/>
            <w:vAlign w:val="center"/>
          </w:tcPr>
          <w:p w14:paraId="62D2D0A6" w14:textId="2F96BEF3" w:rsidR="00657BE7" w:rsidRPr="00A51057" w:rsidRDefault="00657BE7" w:rsidP="0037219C">
            <w:pPr>
              <w:jc w:val="center"/>
              <w:rPr>
                <w:rFonts w:ascii="Times New Roman" w:eastAsia="Calibri" w:hAnsi="Times New Roman"/>
              </w:rPr>
            </w:pPr>
            <w:r w:rsidRPr="00BE523B">
              <w:rPr>
                <w:rFonts w:ascii="Times New Roman" w:eastAsia="Calibri" w:hAnsi="Times New Roman"/>
              </w:rPr>
              <w:sym w:font="Symbol" w:char="F02D"/>
            </w:r>
          </w:p>
        </w:tc>
        <w:tc>
          <w:tcPr>
            <w:tcW w:w="1843" w:type="dxa"/>
            <w:vAlign w:val="center"/>
          </w:tcPr>
          <w:p w14:paraId="14E17E19" w14:textId="3F455B78" w:rsidR="00657BE7" w:rsidRPr="00A51057" w:rsidRDefault="00657BE7" w:rsidP="0037219C">
            <w:pPr>
              <w:spacing w:line="276" w:lineRule="auto"/>
              <w:jc w:val="center"/>
              <w:rPr>
                <w:rFonts w:ascii="Times New Roman" w:eastAsia="Calibri" w:hAnsi="Times New Roman"/>
              </w:rPr>
            </w:pPr>
            <w:r w:rsidRPr="00A51057">
              <w:rPr>
                <w:rFonts w:ascii="Times New Roman" w:eastAsia="Calibri" w:hAnsi="Times New Roman"/>
              </w:rPr>
              <w:t>+</w:t>
            </w:r>
          </w:p>
        </w:tc>
        <w:tc>
          <w:tcPr>
            <w:tcW w:w="1133" w:type="dxa"/>
            <w:vAlign w:val="center"/>
          </w:tcPr>
          <w:p w14:paraId="046DE8BC" w14:textId="633E8C04" w:rsidR="00657BE7" w:rsidRPr="00A51057" w:rsidRDefault="00657BE7" w:rsidP="0037219C">
            <w:pPr>
              <w:spacing w:line="276" w:lineRule="auto"/>
              <w:jc w:val="center"/>
              <w:rPr>
                <w:rFonts w:ascii="Times New Roman" w:eastAsia="Calibri" w:hAnsi="Times New Roman"/>
              </w:rPr>
            </w:pPr>
            <w:r w:rsidRPr="00A51057">
              <w:rPr>
                <w:rFonts w:ascii="Times New Roman" w:eastAsia="Calibri" w:hAnsi="Times New Roman"/>
              </w:rPr>
              <w:t>+</w:t>
            </w:r>
          </w:p>
        </w:tc>
        <w:tc>
          <w:tcPr>
            <w:tcW w:w="1277" w:type="dxa"/>
            <w:vAlign w:val="center"/>
          </w:tcPr>
          <w:p w14:paraId="01D093EC" w14:textId="7DCF2788" w:rsidR="00657BE7" w:rsidRPr="00A51057" w:rsidRDefault="00657BE7" w:rsidP="0037219C">
            <w:pPr>
              <w:spacing w:line="276" w:lineRule="auto"/>
              <w:jc w:val="center"/>
              <w:rPr>
                <w:rFonts w:ascii="Times New Roman" w:eastAsia="Calibri" w:hAnsi="Times New Roman"/>
              </w:rPr>
            </w:pPr>
            <w:r w:rsidRPr="00A51057">
              <w:rPr>
                <w:rFonts w:ascii="Times New Roman" w:eastAsia="Calibri" w:hAnsi="Times New Roman"/>
              </w:rPr>
              <w:t>+</w:t>
            </w:r>
          </w:p>
        </w:tc>
      </w:tr>
      <w:tr w:rsidR="00657BE7" w:rsidRPr="00A51057" w14:paraId="13B4BF92" w14:textId="39C76375" w:rsidTr="009E17EB">
        <w:trPr>
          <w:cantSplit/>
          <w:trHeight w:val="508"/>
        </w:trPr>
        <w:tc>
          <w:tcPr>
            <w:tcW w:w="5104" w:type="dxa"/>
          </w:tcPr>
          <w:p w14:paraId="3FADF43E" w14:textId="0A6C172B" w:rsidR="00657BE7" w:rsidRPr="00A51057" w:rsidRDefault="00657BE7" w:rsidP="0037219C">
            <w:pPr>
              <w:spacing w:line="276" w:lineRule="auto"/>
              <w:rPr>
                <w:rFonts w:ascii="Times New Roman" w:eastAsia="Calibri" w:hAnsi="Times New Roman"/>
                <w:lang w:eastAsia="ru-RU"/>
              </w:rPr>
            </w:pPr>
            <w:r>
              <w:rPr>
                <w:rFonts w:ascii="Times New Roman" w:eastAsia="Calibri" w:hAnsi="Times New Roman"/>
              </w:rPr>
              <w:t xml:space="preserve">Функциональность справочно-правового сервиса </w:t>
            </w:r>
            <w:proofErr w:type="spellStart"/>
            <w:r>
              <w:rPr>
                <w:rFonts w:ascii="Times New Roman" w:eastAsia="Calibri" w:hAnsi="Times New Roman"/>
              </w:rPr>
              <w:t>Контур.Норматив</w:t>
            </w:r>
            <w:proofErr w:type="spellEnd"/>
            <w:r>
              <w:rPr>
                <w:rFonts w:ascii="Times New Roman" w:eastAsia="Calibri" w:hAnsi="Times New Roman"/>
              </w:rPr>
              <w:t xml:space="preserve"> (актуальный список опубликован на сайте </w:t>
            </w:r>
            <w:hyperlink r:id="rId12" w:history="1">
              <w:r w:rsidRPr="00976DCF">
                <w:rPr>
                  <w:rFonts w:ascii="Times New Roman" w:eastAsia="Calibri" w:hAnsi="Times New Roman"/>
                  <w:color w:val="0000FF"/>
                </w:rPr>
                <w:t>www.b-kontur.ru</w:t>
              </w:r>
            </w:hyperlink>
            <w:r>
              <w:rPr>
                <w:rFonts w:ascii="Times New Roman" w:eastAsia="Calibri" w:hAnsi="Times New Roman"/>
                <w:color w:val="0000FF"/>
              </w:rPr>
              <w:t>)</w:t>
            </w:r>
            <w:r>
              <w:rPr>
                <w:rFonts w:ascii="Times New Roman" w:eastAsia="Calibri" w:hAnsi="Times New Roman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14:paraId="0143A7E5" w14:textId="4528386F" w:rsidR="00657BE7" w:rsidRPr="00BE523B" w:rsidRDefault="00657BE7" w:rsidP="0037219C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+</w:t>
            </w:r>
          </w:p>
        </w:tc>
        <w:tc>
          <w:tcPr>
            <w:tcW w:w="1843" w:type="dxa"/>
            <w:vAlign w:val="center"/>
          </w:tcPr>
          <w:p w14:paraId="323C8038" w14:textId="4C9B6A23" w:rsidR="00657BE7" w:rsidRPr="00A51057" w:rsidRDefault="00657BE7" w:rsidP="0037219C">
            <w:pPr>
              <w:spacing w:line="276" w:lineRule="auto"/>
              <w:jc w:val="center"/>
              <w:rPr>
                <w:rFonts w:ascii="Times New Roman" w:eastAsia="Calibri" w:hAnsi="Times New Roman"/>
              </w:rPr>
            </w:pPr>
            <w:r w:rsidRPr="00BE523B">
              <w:rPr>
                <w:rFonts w:ascii="Times New Roman" w:eastAsia="Calibri" w:hAnsi="Times New Roman"/>
              </w:rPr>
              <w:sym w:font="Symbol" w:char="F02D"/>
            </w:r>
          </w:p>
        </w:tc>
        <w:tc>
          <w:tcPr>
            <w:tcW w:w="1133" w:type="dxa"/>
            <w:vAlign w:val="center"/>
          </w:tcPr>
          <w:p w14:paraId="14D03CAF" w14:textId="08D45C9F" w:rsidR="00657BE7" w:rsidRPr="00A51057" w:rsidRDefault="00657BE7" w:rsidP="0037219C">
            <w:pPr>
              <w:spacing w:line="276" w:lineRule="auto"/>
              <w:jc w:val="center"/>
              <w:rPr>
                <w:rFonts w:ascii="Times New Roman" w:eastAsia="Calibri" w:hAnsi="Times New Roman"/>
              </w:rPr>
            </w:pPr>
            <w:r w:rsidRPr="00A51057">
              <w:rPr>
                <w:rFonts w:ascii="Times New Roman" w:eastAsia="Calibri" w:hAnsi="Times New Roman"/>
              </w:rPr>
              <w:t>+</w:t>
            </w:r>
          </w:p>
        </w:tc>
        <w:tc>
          <w:tcPr>
            <w:tcW w:w="1277" w:type="dxa"/>
            <w:vAlign w:val="center"/>
          </w:tcPr>
          <w:p w14:paraId="313F451E" w14:textId="5F4C2FD8" w:rsidR="00657BE7" w:rsidRPr="00A51057" w:rsidRDefault="00657BE7" w:rsidP="0037219C">
            <w:pPr>
              <w:spacing w:line="276" w:lineRule="auto"/>
              <w:jc w:val="center"/>
              <w:rPr>
                <w:rFonts w:ascii="Times New Roman" w:eastAsia="Calibri" w:hAnsi="Times New Roman"/>
              </w:rPr>
            </w:pPr>
            <w:r w:rsidRPr="00A51057">
              <w:rPr>
                <w:rFonts w:ascii="Times New Roman" w:eastAsia="Calibri" w:hAnsi="Times New Roman"/>
              </w:rPr>
              <w:t>+</w:t>
            </w:r>
          </w:p>
        </w:tc>
      </w:tr>
      <w:tr w:rsidR="00657BE7" w:rsidRPr="007F396D" w14:paraId="51D404D2" w14:textId="51B32001" w:rsidTr="009E17EB">
        <w:trPr>
          <w:cantSplit/>
          <w:trHeight w:val="334"/>
        </w:trPr>
        <w:tc>
          <w:tcPr>
            <w:tcW w:w="5104" w:type="dxa"/>
          </w:tcPr>
          <w:p w14:paraId="7EED4D03" w14:textId="5970E42C" w:rsidR="00657BE7" w:rsidRPr="00A51057" w:rsidRDefault="00657BE7" w:rsidP="00D06A91">
            <w:pPr>
              <w:spacing w:line="276" w:lineRule="auto"/>
              <w:rPr>
                <w:rFonts w:ascii="Times New Roman" w:eastAsia="Calibri" w:hAnsi="Times New Roman"/>
              </w:rPr>
            </w:pPr>
            <w:r w:rsidRPr="00A51057">
              <w:rPr>
                <w:rFonts w:ascii="Times New Roman" w:eastAsia="Calibri" w:hAnsi="Times New Roman"/>
              </w:rPr>
              <w:t xml:space="preserve">СМС-оповещение о поступлении </w:t>
            </w:r>
            <w:r>
              <w:rPr>
                <w:rFonts w:ascii="Times New Roman" w:eastAsia="Calibri" w:hAnsi="Times New Roman"/>
              </w:rPr>
              <w:t xml:space="preserve">положительных </w:t>
            </w:r>
            <w:r w:rsidRPr="00A51057">
              <w:rPr>
                <w:rFonts w:ascii="Times New Roman" w:eastAsia="Calibri" w:hAnsi="Times New Roman"/>
              </w:rPr>
              <w:t>протоколов проверки отчетов из ФНС или ПФР</w:t>
            </w:r>
          </w:p>
        </w:tc>
        <w:tc>
          <w:tcPr>
            <w:tcW w:w="992" w:type="dxa"/>
            <w:vAlign w:val="center"/>
          </w:tcPr>
          <w:p w14:paraId="7FEB5CE7" w14:textId="3309D118" w:rsidR="00657BE7" w:rsidRPr="007D5F07" w:rsidRDefault="00657BE7" w:rsidP="00E0684F">
            <w:pPr>
              <w:jc w:val="center"/>
              <w:rPr>
                <w:rFonts w:ascii="Times New Roman" w:eastAsia="Calibri" w:hAnsi="Times New Roman"/>
              </w:rPr>
            </w:pPr>
            <w:r w:rsidRPr="00BE523B">
              <w:rPr>
                <w:rFonts w:ascii="Times New Roman" w:eastAsia="Calibri" w:hAnsi="Times New Roman"/>
              </w:rPr>
              <w:sym w:font="Symbol" w:char="F02D"/>
            </w:r>
          </w:p>
        </w:tc>
        <w:tc>
          <w:tcPr>
            <w:tcW w:w="1843" w:type="dxa"/>
            <w:vAlign w:val="center"/>
          </w:tcPr>
          <w:p w14:paraId="3906C423" w14:textId="1B8CB43E" w:rsidR="00657BE7" w:rsidRPr="00A51057" w:rsidRDefault="00657BE7" w:rsidP="00E0684F">
            <w:pPr>
              <w:spacing w:line="276" w:lineRule="auto"/>
              <w:jc w:val="center"/>
              <w:rPr>
                <w:rFonts w:ascii="Times New Roman" w:eastAsia="Calibri" w:hAnsi="Times New Roman"/>
              </w:rPr>
            </w:pPr>
            <w:r w:rsidRPr="007D5F07">
              <w:rPr>
                <w:rFonts w:ascii="Times New Roman" w:eastAsia="Calibri" w:hAnsi="Times New Roman"/>
              </w:rPr>
              <w:sym w:font="Symbol" w:char="F02D"/>
            </w:r>
          </w:p>
        </w:tc>
        <w:tc>
          <w:tcPr>
            <w:tcW w:w="1133" w:type="dxa"/>
            <w:vAlign w:val="center"/>
          </w:tcPr>
          <w:p w14:paraId="4398A3E3" w14:textId="79225036" w:rsidR="00657BE7" w:rsidRPr="00A51057" w:rsidRDefault="00657BE7" w:rsidP="00E0684F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A51057">
              <w:rPr>
                <w:rFonts w:ascii="Times New Roman" w:eastAsia="Calibri" w:hAnsi="Times New Roman"/>
              </w:rPr>
              <w:t>+</w:t>
            </w:r>
          </w:p>
        </w:tc>
        <w:tc>
          <w:tcPr>
            <w:tcW w:w="1277" w:type="dxa"/>
            <w:vAlign w:val="center"/>
          </w:tcPr>
          <w:p w14:paraId="5FDFB029" w14:textId="3548E924" w:rsidR="00657BE7" w:rsidRPr="00A51057" w:rsidRDefault="00657BE7" w:rsidP="00E0684F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A51057">
              <w:rPr>
                <w:rFonts w:ascii="Times New Roman" w:eastAsia="Calibri" w:hAnsi="Times New Roman"/>
              </w:rPr>
              <w:t>+</w:t>
            </w:r>
          </w:p>
        </w:tc>
      </w:tr>
      <w:tr w:rsidR="00657BE7" w:rsidRPr="00A51057" w14:paraId="2E31DE25" w14:textId="2D896A8F" w:rsidTr="009E17EB">
        <w:trPr>
          <w:cantSplit/>
          <w:trHeight w:val="502"/>
        </w:trPr>
        <w:tc>
          <w:tcPr>
            <w:tcW w:w="5104" w:type="dxa"/>
          </w:tcPr>
          <w:p w14:paraId="0C8408FE" w14:textId="6AFB29F2" w:rsidR="00657BE7" w:rsidRPr="00A51057" w:rsidRDefault="00657BE7" w:rsidP="00D06A91">
            <w:pPr>
              <w:spacing w:line="276" w:lineRule="auto"/>
              <w:rPr>
                <w:rFonts w:ascii="Times New Roman" w:eastAsia="Calibri" w:hAnsi="Times New Roman"/>
              </w:rPr>
            </w:pPr>
            <w:r w:rsidRPr="00A51057">
              <w:rPr>
                <w:rFonts w:ascii="Times New Roman" w:eastAsia="Calibri" w:hAnsi="Times New Roman"/>
              </w:rPr>
              <w:t xml:space="preserve">СМС-оповещение о поступлении требований ФНС, </w:t>
            </w:r>
            <w:r>
              <w:rPr>
                <w:rFonts w:ascii="Times New Roman" w:eastAsia="Calibri" w:hAnsi="Times New Roman"/>
              </w:rPr>
              <w:t xml:space="preserve">ПФР, сверок и </w:t>
            </w:r>
            <w:r w:rsidRPr="00A51057">
              <w:rPr>
                <w:rFonts w:ascii="Times New Roman" w:eastAsia="Calibri" w:hAnsi="Times New Roman"/>
              </w:rPr>
              <w:t>писем из ФНС, ПФР,</w:t>
            </w:r>
            <w:r>
              <w:rPr>
                <w:rFonts w:ascii="Times New Roman" w:eastAsia="Calibri" w:hAnsi="Times New Roman"/>
              </w:rPr>
              <w:t xml:space="preserve"> а также о поступлении отрицательных протоколов проверки отчетов из ФНС или ПФР</w:t>
            </w:r>
            <w:r w:rsidRPr="00A51057">
              <w:rPr>
                <w:rFonts w:ascii="Times New Roman" w:eastAsia="Calibri" w:hAnsi="Times New Roman"/>
              </w:rPr>
              <w:t xml:space="preserve"> </w:t>
            </w:r>
            <w:r>
              <w:rPr>
                <w:rFonts w:ascii="Times New Roman" w:eastAsia="Calibri" w:hAnsi="Times New Roman"/>
              </w:rPr>
              <w:t>(</w:t>
            </w:r>
            <w:r w:rsidRPr="00A51057">
              <w:rPr>
                <w:rFonts w:ascii="Times New Roman" w:eastAsia="Calibri" w:hAnsi="Times New Roman"/>
              </w:rPr>
              <w:t>только при наличии Сертификата</w:t>
            </w:r>
            <w:r>
              <w:rPr>
                <w:rFonts w:ascii="Times New Roman" w:eastAsia="Calibri" w:hAnsi="Times New Roman"/>
              </w:rPr>
              <w:t>)</w:t>
            </w:r>
          </w:p>
        </w:tc>
        <w:tc>
          <w:tcPr>
            <w:tcW w:w="992" w:type="dxa"/>
            <w:vAlign w:val="center"/>
          </w:tcPr>
          <w:p w14:paraId="62039A7E" w14:textId="1AA7463C" w:rsidR="00657BE7" w:rsidRPr="007D5F07" w:rsidRDefault="00657BE7" w:rsidP="00E0684F">
            <w:pPr>
              <w:jc w:val="center"/>
              <w:rPr>
                <w:rFonts w:ascii="Times New Roman" w:eastAsia="Calibri" w:hAnsi="Times New Roman"/>
              </w:rPr>
            </w:pPr>
            <w:r w:rsidRPr="00BE523B">
              <w:rPr>
                <w:rFonts w:ascii="Times New Roman" w:eastAsia="Calibri" w:hAnsi="Times New Roman"/>
              </w:rPr>
              <w:sym w:font="Symbol" w:char="F02D"/>
            </w:r>
          </w:p>
        </w:tc>
        <w:tc>
          <w:tcPr>
            <w:tcW w:w="1843" w:type="dxa"/>
            <w:vAlign w:val="center"/>
          </w:tcPr>
          <w:p w14:paraId="4BC56EEC" w14:textId="4085084C" w:rsidR="00657BE7" w:rsidRPr="00A51057" w:rsidRDefault="00657BE7" w:rsidP="00E0684F">
            <w:pPr>
              <w:spacing w:line="276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+</w:t>
            </w:r>
          </w:p>
        </w:tc>
        <w:tc>
          <w:tcPr>
            <w:tcW w:w="1133" w:type="dxa"/>
            <w:vAlign w:val="center"/>
          </w:tcPr>
          <w:p w14:paraId="16149201" w14:textId="3745A4B7" w:rsidR="00657BE7" w:rsidRPr="00A51057" w:rsidRDefault="00657BE7" w:rsidP="00E0684F">
            <w:pPr>
              <w:spacing w:line="276" w:lineRule="auto"/>
              <w:jc w:val="center"/>
              <w:rPr>
                <w:rFonts w:ascii="Times New Roman" w:eastAsia="Calibri" w:hAnsi="Times New Roman"/>
              </w:rPr>
            </w:pPr>
            <w:r w:rsidRPr="00A51057">
              <w:rPr>
                <w:rFonts w:ascii="Times New Roman" w:eastAsia="Calibri" w:hAnsi="Times New Roman"/>
              </w:rPr>
              <w:t>+</w:t>
            </w:r>
          </w:p>
        </w:tc>
        <w:tc>
          <w:tcPr>
            <w:tcW w:w="1277" w:type="dxa"/>
            <w:vAlign w:val="center"/>
          </w:tcPr>
          <w:p w14:paraId="0BC9CDC3" w14:textId="1F984530" w:rsidR="00657BE7" w:rsidRPr="00A51057" w:rsidRDefault="00657BE7" w:rsidP="00E0684F">
            <w:pPr>
              <w:spacing w:line="276" w:lineRule="auto"/>
              <w:jc w:val="center"/>
              <w:rPr>
                <w:rFonts w:ascii="Times New Roman" w:eastAsia="Calibri" w:hAnsi="Times New Roman"/>
              </w:rPr>
            </w:pPr>
            <w:r w:rsidRPr="00A51057">
              <w:rPr>
                <w:rFonts w:ascii="Times New Roman" w:eastAsia="Calibri" w:hAnsi="Times New Roman"/>
              </w:rPr>
              <w:t>+</w:t>
            </w:r>
          </w:p>
        </w:tc>
      </w:tr>
      <w:tr w:rsidR="00657BE7" w:rsidRPr="00A51057" w14:paraId="4E92B324" w14:textId="77777777" w:rsidTr="009E17EB">
        <w:trPr>
          <w:cantSplit/>
          <w:trHeight w:val="1154"/>
        </w:trPr>
        <w:tc>
          <w:tcPr>
            <w:tcW w:w="5104" w:type="dxa"/>
          </w:tcPr>
          <w:p w14:paraId="29644CC2" w14:textId="60426B0E" w:rsidR="00657BE7" w:rsidRPr="00A51057" w:rsidRDefault="00657BE7" w:rsidP="00D06A91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lang w:val="en-US"/>
              </w:rPr>
              <w:t>E</w:t>
            </w:r>
            <w:r w:rsidRPr="004117E1">
              <w:rPr>
                <w:rFonts w:ascii="Times New Roman" w:eastAsia="Calibri" w:hAnsi="Times New Roman"/>
              </w:rPr>
              <w:t>-</w:t>
            </w:r>
            <w:r>
              <w:rPr>
                <w:rFonts w:ascii="Times New Roman" w:eastAsia="Calibri" w:hAnsi="Times New Roman"/>
                <w:lang w:val="en-US"/>
              </w:rPr>
              <w:t>mail</w:t>
            </w:r>
            <w:r w:rsidRPr="004117E1">
              <w:rPr>
                <w:rFonts w:ascii="Times New Roman" w:eastAsia="Calibri" w:hAnsi="Times New Roman"/>
              </w:rPr>
              <w:t xml:space="preserve"> </w:t>
            </w:r>
            <w:r>
              <w:rPr>
                <w:rFonts w:ascii="Times New Roman" w:eastAsia="Calibri" w:hAnsi="Times New Roman"/>
              </w:rPr>
              <w:t xml:space="preserve">рассылка </w:t>
            </w:r>
            <w:r w:rsidRPr="00A51057">
              <w:rPr>
                <w:rFonts w:ascii="Times New Roman" w:eastAsia="Calibri" w:hAnsi="Times New Roman"/>
              </w:rPr>
              <w:t>о поступлении</w:t>
            </w:r>
            <w:r>
              <w:rPr>
                <w:rFonts w:ascii="Times New Roman" w:eastAsia="Calibri" w:hAnsi="Times New Roman"/>
              </w:rPr>
              <w:t xml:space="preserve"> требований ФНС, ПФР, сверок</w:t>
            </w:r>
            <w:r w:rsidRPr="00A51057">
              <w:rPr>
                <w:rFonts w:ascii="Times New Roman" w:eastAsia="Calibri" w:hAnsi="Times New Roman"/>
              </w:rPr>
              <w:t xml:space="preserve"> </w:t>
            </w:r>
            <w:r>
              <w:rPr>
                <w:rFonts w:ascii="Times New Roman" w:eastAsia="Calibri" w:hAnsi="Times New Roman"/>
              </w:rPr>
              <w:t xml:space="preserve">и писем </w:t>
            </w:r>
            <w:r w:rsidRPr="00A51057">
              <w:rPr>
                <w:rFonts w:ascii="Times New Roman" w:eastAsia="Calibri" w:hAnsi="Times New Roman"/>
              </w:rPr>
              <w:t>из ФНС</w:t>
            </w:r>
            <w:r>
              <w:rPr>
                <w:rFonts w:ascii="Times New Roman" w:eastAsia="Calibri" w:hAnsi="Times New Roman"/>
              </w:rPr>
              <w:t>,</w:t>
            </w:r>
            <w:r w:rsidRPr="00A51057">
              <w:rPr>
                <w:rFonts w:ascii="Times New Roman" w:eastAsia="Calibri" w:hAnsi="Times New Roman"/>
              </w:rPr>
              <w:t>ПФР</w:t>
            </w:r>
            <w:r>
              <w:rPr>
                <w:rFonts w:ascii="Times New Roman" w:eastAsia="Calibri" w:hAnsi="Times New Roman"/>
              </w:rPr>
              <w:t xml:space="preserve">, а также о поступлении положительных и отрицательных </w:t>
            </w:r>
            <w:r w:rsidRPr="00A51057">
              <w:rPr>
                <w:rFonts w:ascii="Times New Roman" w:eastAsia="Calibri" w:hAnsi="Times New Roman"/>
              </w:rPr>
              <w:t>протокол</w:t>
            </w:r>
            <w:r>
              <w:rPr>
                <w:rFonts w:ascii="Times New Roman" w:eastAsia="Calibri" w:hAnsi="Times New Roman"/>
              </w:rPr>
              <w:t>ов</w:t>
            </w:r>
            <w:r w:rsidRPr="00A51057">
              <w:rPr>
                <w:rFonts w:ascii="Times New Roman" w:eastAsia="Calibri" w:hAnsi="Times New Roman"/>
              </w:rPr>
              <w:t xml:space="preserve"> проверки отчетов</w:t>
            </w:r>
            <w:r>
              <w:rPr>
                <w:rFonts w:ascii="Times New Roman" w:eastAsia="Calibri" w:hAnsi="Times New Roman"/>
              </w:rPr>
              <w:t xml:space="preserve"> из ФНС или ПФР</w:t>
            </w:r>
          </w:p>
        </w:tc>
        <w:tc>
          <w:tcPr>
            <w:tcW w:w="992" w:type="dxa"/>
            <w:vAlign w:val="center"/>
          </w:tcPr>
          <w:p w14:paraId="07E1791C" w14:textId="72C78D48" w:rsidR="00657BE7" w:rsidRPr="00BE523B" w:rsidRDefault="00657BE7" w:rsidP="00E0684F">
            <w:pPr>
              <w:jc w:val="center"/>
              <w:rPr>
                <w:rFonts w:ascii="Times New Roman" w:eastAsia="Calibri" w:hAnsi="Times New Roman"/>
              </w:rPr>
            </w:pPr>
            <w:r w:rsidRPr="00BE523B">
              <w:rPr>
                <w:rFonts w:ascii="Times New Roman" w:eastAsia="Calibri" w:hAnsi="Times New Roman"/>
              </w:rPr>
              <w:sym w:font="Symbol" w:char="F02D"/>
            </w:r>
          </w:p>
        </w:tc>
        <w:tc>
          <w:tcPr>
            <w:tcW w:w="1843" w:type="dxa"/>
            <w:vAlign w:val="center"/>
          </w:tcPr>
          <w:p w14:paraId="6FEFE4FC" w14:textId="33C755E9" w:rsidR="00657BE7" w:rsidRPr="007D5F07" w:rsidDel="002F3F50" w:rsidRDefault="00657BE7" w:rsidP="00E0684F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+</w:t>
            </w:r>
          </w:p>
        </w:tc>
        <w:tc>
          <w:tcPr>
            <w:tcW w:w="1133" w:type="dxa"/>
            <w:vAlign w:val="center"/>
          </w:tcPr>
          <w:p w14:paraId="1F62DC20" w14:textId="4B4240D8" w:rsidR="00657BE7" w:rsidRPr="00A51057" w:rsidRDefault="00657BE7" w:rsidP="00E0684F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+</w:t>
            </w:r>
          </w:p>
        </w:tc>
        <w:tc>
          <w:tcPr>
            <w:tcW w:w="1277" w:type="dxa"/>
            <w:vAlign w:val="center"/>
          </w:tcPr>
          <w:p w14:paraId="2EA36CD3" w14:textId="47BE7E01" w:rsidR="00657BE7" w:rsidRPr="00A51057" w:rsidRDefault="00657BE7" w:rsidP="00E0684F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+</w:t>
            </w:r>
          </w:p>
        </w:tc>
      </w:tr>
      <w:tr w:rsidR="00657BE7" w:rsidRPr="00A51057" w14:paraId="1B2FEF47" w14:textId="57E77533" w:rsidTr="009E17EB">
        <w:trPr>
          <w:cantSplit/>
          <w:trHeight w:val="502"/>
        </w:trPr>
        <w:tc>
          <w:tcPr>
            <w:tcW w:w="5104" w:type="dxa"/>
          </w:tcPr>
          <w:p w14:paraId="4A240A9B" w14:textId="67B8E21F" w:rsidR="00657BE7" w:rsidRPr="00A51057" w:rsidRDefault="00657BE7" w:rsidP="006A503E">
            <w:pPr>
              <w:spacing w:line="276" w:lineRule="auto"/>
              <w:rPr>
                <w:rFonts w:ascii="Times New Roman" w:eastAsia="Calibri" w:hAnsi="Times New Roman"/>
              </w:rPr>
            </w:pPr>
            <w:r w:rsidRPr="00A51057">
              <w:rPr>
                <w:rFonts w:ascii="Times New Roman" w:hAnsi="Times New Roman"/>
              </w:rPr>
              <w:t>Получение электронных документов: накладных, актов и счетов-фактур от контрагентов</w:t>
            </w:r>
            <w:r w:rsidRPr="00323085">
              <w:rPr>
                <w:rFonts w:ascii="Times New Roman" w:hAnsi="Times New Roman"/>
              </w:rPr>
              <w:t xml:space="preserve"> (</w:t>
            </w:r>
            <w:r w:rsidRPr="00A51057">
              <w:rPr>
                <w:rFonts w:ascii="Times New Roman" w:eastAsia="Calibri" w:hAnsi="Times New Roman"/>
              </w:rPr>
              <w:t>только при наличии Сертификата</w:t>
            </w:r>
            <w:r>
              <w:rPr>
                <w:rFonts w:ascii="Times New Roman" w:eastAsia="Calibri" w:hAnsi="Times New Roman"/>
              </w:rPr>
              <w:t>).</w:t>
            </w:r>
            <w:r w:rsidRPr="00A51057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Данная функциональность не предполагает предоставление лицензии на программу для ЭВМ «</w:t>
            </w:r>
            <w:proofErr w:type="spellStart"/>
            <w:r>
              <w:rPr>
                <w:rFonts w:ascii="Times New Roman" w:hAnsi="Times New Roman"/>
              </w:rPr>
              <w:t>Контур.Диадок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992" w:type="dxa"/>
            <w:vAlign w:val="center"/>
          </w:tcPr>
          <w:p w14:paraId="329967AD" w14:textId="5C727561" w:rsidR="00657BE7" w:rsidRPr="007D5F07" w:rsidRDefault="00657BE7" w:rsidP="009959A0">
            <w:pPr>
              <w:jc w:val="center"/>
              <w:rPr>
                <w:rFonts w:ascii="Times New Roman" w:eastAsia="Calibri" w:hAnsi="Times New Roman"/>
              </w:rPr>
            </w:pPr>
            <w:r w:rsidRPr="00BE523B">
              <w:rPr>
                <w:rFonts w:ascii="Times New Roman" w:eastAsia="Calibri" w:hAnsi="Times New Roman"/>
              </w:rPr>
              <w:sym w:font="Symbol" w:char="F02D"/>
            </w:r>
          </w:p>
        </w:tc>
        <w:tc>
          <w:tcPr>
            <w:tcW w:w="1843" w:type="dxa"/>
            <w:vAlign w:val="center"/>
          </w:tcPr>
          <w:p w14:paraId="1AB3D764" w14:textId="3F4AC5F7" w:rsidR="00657BE7" w:rsidRPr="00A51057" w:rsidRDefault="00657BE7" w:rsidP="00E0684F">
            <w:pPr>
              <w:spacing w:line="276" w:lineRule="auto"/>
              <w:jc w:val="center"/>
              <w:rPr>
                <w:rFonts w:ascii="Times New Roman" w:eastAsia="Calibri" w:hAnsi="Times New Roman"/>
              </w:rPr>
            </w:pPr>
            <w:r w:rsidRPr="007D5F07">
              <w:rPr>
                <w:rFonts w:ascii="Times New Roman" w:eastAsia="Calibri" w:hAnsi="Times New Roman"/>
              </w:rPr>
              <w:sym w:font="Symbol" w:char="F02D"/>
            </w:r>
          </w:p>
        </w:tc>
        <w:tc>
          <w:tcPr>
            <w:tcW w:w="1133" w:type="dxa"/>
            <w:vAlign w:val="center"/>
          </w:tcPr>
          <w:p w14:paraId="605AEC81" w14:textId="55A52F21" w:rsidR="00657BE7" w:rsidRPr="00A51057" w:rsidRDefault="00657BE7" w:rsidP="00E0684F">
            <w:pPr>
              <w:spacing w:line="276" w:lineRule="auto"/>
              <w:jc w:val="center"/>
              <w:rPr>
                <w:rFonts w:ascii="Times New Roman" w:eastAsia="Calibri" w:hAnsi="Times New Roman"/>
              </w:rPr>
            </w:pPr>
            <w:r w:rsidRPr="00291BF4">
              <w:rPr>
                <w:rFonts w:ascii="Times New Roman" w:eastAsia="Calibri" w:hAnsi="Times New Roman"/>
              </w:rPr>
              <w:t>+</w:t>
            </w:r>
          </w:p>
        </w:tc>
        <w:tc>
          <w:tcPr>
            <w:tcW w:w="1277" w:type="dxa"/>
            <w:vAlign w:val="center"/>
          </w:tcPr>
          <w:p w14:paraId="65880AAE" w14:textId="5A6EE290" w:rsidR="00657BE7" w:rsidRPr="00A51057" w:rsidRDefault="00657BE7" w:rsidP="00E0684F">
            <w:pPr>
              <w:spacing w:line="276" w:lineRule="auto"/>
              <w:jc w:val="center"/>
              <w:rPr>
                <w:rFonts w:ascii="Times New Roman" w:eastAsia="Calibri" w:hAnsi="Times New Roman"/>
              </w:rPr>
            </w:pPr>
            <w:r w:rsidRPr="00291BF4">
              <w:rPr>
                <w:rFonts w:ascii="Times New Roman" w:eastAsia="Calibri" w:hAnsi="Times New Roman"/>
              </w:rPr>
              <w:t>+</w:t>
            </w:r>
          </w:p>
        </w:tc>
      </w:tr>
      <w:tr w:rsidR="00657BE7" w:rsidRPr="00A51057" w14:paraId="144933C2" w14:textId="77777777" w:rsidTr="009E17EB">
        <w:trPr>
          <w:cantSplit/>
          <w:trHeight w:val="462"/>
        </w:trPr>
        <w:tc>
          <w:tcPr>
            <w:tcW w:w="5104" w:type="dxa"/>
          </w:tcPr>
          <w:p w14:paraId="02AFEE36" w14:textId="3AC7BDF7" w:rsidR="00657BE7" w:rsidRPr="00A51057" w:rsidRDefault="00657BE7" w:rsidP="0059267F">
            <w:pPr>
              <w:spacing w:line="276" w:lineRule="auto"/>
              <w:rPr>
                <w:rFonts w:ascii="Times New Roman" w:eastAsia="Calibri" w:hAnsi="Times New Roman"/>
              </w:rPr>
            </w:pPr>
            <w:r w:rsidRPr="00A51057">
              <w:rPr>
                <w:rFonts w:ascii="Times New Roman" w:hAnsi="Times New Roman"/>
              </w:rPr>
              <w:t>Отправка электронных документов: накладных, актов и счетов-фактур от контрагентов</w:t>
            </w:r>
            <w:r>
              <w:rPr>
                <w:rFonts w:ascii="Times New Roman" w:hAnsi="Times New Roman"/>
              </w:rPr>
              <w:t xml:space="preserve"> только </w:t>
            </w:r>
            <w:r w:rsidRPr="007D59F9">
              <w:rPr>
                <w:rFonts w:ascii="Times New Roman" w:hAnsi="Times New Roman"/>
              </w:rPr>
              <w:t xml:space="preserve">из </w:t>
            </w:r>
            <w:proofErr w:type="spellStart"/>
            <w:r w:rsidRPr="007D59F9">
              <w:rPr>
                <w:rFonts w:ascii="Times New Roman" w:hAnsi="Times New Roman"/>
              </w:rPr>
              <w:t>Контур.Бухгалтерии</w:t>
            </w:r>
            <w:proofErr w:type="spellEnd"/>
            <w:r w:rsidRPr="007D59F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eastAsia="Calibri" w:hAnsi="Times New Roman"/>
              </w:rPr>
              <w:t>(</w:t>
            </w:r>
            <w:r w:rsidRPr="00A51057">
              <w:rPr>
                <w:rFonts w:ascii="Times New Roman" w:eastAsia="Calibri" w:hAnsi="Times New Roman"/>
              </w:rPr>
              <w:t>только при наличии Сертификата</w:t>
            </w:r>
            <w:r>
              <w:rPr>
                <w:rFonts w:ascii="Times New Roman" w:eastAsia="Calibri" w:hAnsi="Times New Roman"/>
              </w:rPr>
              <w:t>).</w:t>
            </w:r>
            <w:r>
              <w:rPr>
                <w:rFonts w:ascii="Times New Roman" w:hAnsi="Times New Roman"/>
              </w:rPr>
              <w:t xml:space="preserve"> Данная функциональность не предполагает предоставление лицензии на программу для ЭВМ «</w:t>
            </w:r>
            <w:proofErr w:type="spellStart"/>
            <w:r>
              <w:rPr>
                <w:rFonts w:ascii="Times New Roman" w:hAnsi="Times New Roman"/>
              </w:rPr>
              <w:t>Контур.Диадок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992" w:type="dxa"/>
            <w:vAlign w:val="center"/>
          </w:tcPr>
          <w:p w14:paraId="0E8E1992" w14:textId="57C5ECCF" w:rsidR="00657BE7" w:rsidRPr="007D5F07" w:rsidRDefault="00657BE7" w:rsidP="00E0684F">
            <w:pPr>
              <w:jc w:val="center"/>
              <w:rPr>
                <w:rFonts w:ascii="Times New Roman" w:eastAsia="Calibri" w:hAnsi="Times New Roman"/>
              </w:rPr>
            </w:pPr>
            <w:r w:rsidRPr="007D5F07">
              <w:rPr>
                <w:rFonts w:ascii="Times New Roman" w:eastAsia="Calibri" w:hAnsi="Times New Roman"/>
              </w:rPr>
              <w:sym w:font="Symbol" w:char="F02D"/>
            </w:r>
          </w:p>
        </w:tc>
        <w:tc>
          <w:tcPr>
            <w:tcW w:w="1843" w:type="dxa"/>
            <w:vAlign w:val="center"/>
          </w:tcPr>
          <w:p w14:paraId="194FFF1E" w14:textId="422B349C" w:rsidR="00657BE7" w:rsidRPr="00A51057" w:rsidRDefault="00657BE7" w:rsidP="00E0684F">
            <w:pPr>
              <w:spacing w:line="276" w:lineRule="auto"/>
              <w:jc w:val="center"/>
              <w:rPr>
                <w:rFonts w:ascii="Times New Roman" w:eastAsia="Calibri" w:hAnsi="Times New Roman"/>
              </w:rPr>
            </w:pPr>
            <w:r w:rsidRPr="007D5F07">
              <w:rPr>
                <w:rFonts w:ascii="Times New Roman" w:eastAsia="Calibri" w:hAnsi="Times New Roman"/>
              </w:rPr>
              <w:sym w:font="Symbol" w:char="F02D"/>
            </w:r>
          </w:p>
        </w:tc>
        <w:tc>
          <w:tcPr>
            <w:tcW w:w="1133" w:type="dxa"/>
            <w:vAlign w:val="center"/>
          </w:tcPr>
          <w:p w14:paraId="2352EF58" w14:textId="32146AF2" w:rsidR="00657BE7" w:rsidRPr="00351360" w:rsidRDefault="00657BE7" w:rsidP="00E0684F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1360">
              <w:rPr>
                <w:rFonts w:ascii="Times New Roman" w:hAnsi="Times New Roman"/>
                <w:sz w:val="20"/>
                <w:szCs w:val="20"/>
              </w:rPr>
              <w:t>300 документов в год</w:t>
            </w:r>
          </w:p>
        </w:tc>
        <w:tc>
          <w:tcPr>
            <w:tcW w:w="1277" w:type="dxa"/>
            <w:vAlign w:val="center"/>
          </w:tcPr>
          <w:p w14:paraId="3FB4C07C" w14:textId="23E3E878" w:rsidR="00657BE7" w:rsidRPr="00A51057" w:rsidRDefault="00657BE7" w:rsidP="00E0684F">
            <w:pPr>
              <w:spacing w:line="276" w:lineRule="auto"/>
              <w:jc w:val="center"/>
              <w:rPr>
                <w:rFonts w:ascii="Times New Roman" w:eastAsia="Calibri" w:hAnsi="Times New Roman"/>
              </w:rPr>
            </w:pPr>
            <w:r w:rsidRPr="00A51057">
              <w:rPr>
                <w:rFonts w:ascii="Times New Roman" w:eastAsia="Calibri" w:hAnsi="Times New Roman"/>
              </w:rPr>
              <w:t>+</w:t>
            </w:r>
          </w:p>
        </w:tc>
      </w:tr>
      <w:tr w:rsidR="00657BE7" w:rsidRPr="00A51057" w14:paraId="372AC408" w14:textId="77777777" w:rsidTr="009E17EB">
        <w:trPr>
          <w:cantSplit/>
          <w:trHeight w:val="334"/>
        </w:trPr>
        <w:tc>
          <w:tcPr>
            <w:tcW w:w="5104" w:type="dxa"/>
          </w:tcPr>
          <w:p w14:paraId="3FB51F46" w14:textId="78E21F6E" w:rsidR="00657BE7" w:rsidRPr="00A51057" w:rsidRDefault="00657BE7" w:rsidP="006A503E">
            <w:pPr>
              <w:spacing w:line="276" w:lineRule="auto"/>
              <w:rPr>
                <w:rFonts w:ascii="Times New Roman" w:hAnsi="Times New Roman"/>
              </w:rPr>
            </w:pPr>
            <w:r w:rsidRPr="00DC2A2A">
              <w:rPr>
                <w:rFonts w:ascii="Times New Roman" w:hAnsi="Times New Roman"/>
              </w:rPr>
              <w:lastRenderedPageBreak/>
              <w:t xml:space="preserve">Получение z-отчетов </w:t>
            </w:r>
            <w:r>
              <w:rPr>
                <w:rFonts w:ascii="Times New Roman" w:hAnsi="Times New Roman"/>
              </w:rPr>
              <w:t>(только для пользователей программы для ЭВМ «</w:t>
            </w:r>
            <w:proofErr w:type="spellStart"/>
            <w:r w:rsidRPr="00DC2A2A">
              <w:rPr>
                <w:rFonts w:ascii="Times New Roman" w:hAnsi="Times New Roman"/>
              </w:rPr>
              <w:t>Контур.Маркет</w:t>
            </w:r>
            <w:proofErr w:type="spellEnd"/>
            <w:r>
              <w:rPr>
                <w:rFonts w:ascii="Times New Roman" w:hAnsi="Times New Roman"/>
              </w:rPr>
              <w:t xml:space="preserve">», для подключения функциональности требуется Сертификат) </w:t>
            </w:r>
          </w:p>
        </w:tc>
        <w:tc>
          <w:tcPr>
            <w:tcW w:w="992" w:type="dxa"/>
            <w:vAlign w:val="center"/>
          </w:tcPr>
          <w:p w14:paraId="1486EBF3" w14:textId="1EAE72C9" w:rsidR="00657BE7" w:rsidRPr="007D5F07" w:rsidRDefault="00657BE7" w:rsidP="00E0684F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+</w:t>
            </w:r>
          </w:p>
        </w:tc>
        <w:tc>
          <w:tcPr>
            <w:tcW w:w="1843" w:type="dxa"/>
            <w:vAlign w:val="center"/>
          </w:tcPr>
          <w:p w14:paraId="227DA2F6" w14:textId="7C77A1CB" w:rsidR="00657BE7" w:rsidRPr="00A51057" w:rsidRDefault="00657BE7" w:rsidP="00E0684F">
            <w:pPr>
              <w:spacing w:line="276" w:lineRule="auto"/>
              <w:jc w:val="center"/>
              <w:rPr>
                <w:rFonts w:ascii="Times New Roman" w:eastAsia="Calibri" w:hAnsi="Times New Roman"/>
              </w:rPr>
            </w:pPr>
            <w:r w:rsidRPr="007D5F07">
              <w:rPr>
                <w:rFonts w:ascii="Times New Roman" w:eastAsia="Calibri" w:hAnsi="Times New Roman"/>
              </w:rPr>
              <w:sym w:font="Symbol" w:char="F02D"/>
            </w:r>
          </w:p>
        </w:tc>
        <w:tc>
          <w:tcPr>
            <w:tcW w:w="1133" w:type="dxa"/>
            <w:vAlign w:val="center"/>
          </w:tcPr>
          <w:p w14:paraId="049A7E79" w14:textId="60DDD64B" w:rsidR="00657BE7" w:rsidRPr="00E0684F" w:rsidRDefault="00657BE7" w:rsidP="00E0684F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E0684F">
              <w:rPr>
                <w:rFonts w:ascii="Times New Roman" w:hAnsi="Times New Roman"/>
              </w:rPr>
              <w:t>+</w:t>
            </w:r>
          </w:p>
        </w:tc>
        <w:tc>
          <w:tcPr>
            <w:tcW w:w="1277" w:type="dxa"/>
            <w:vAlign w:val="center"/>
          </w:tcPr>
          <w:p w14:paraId="35F29AD6" w14:textId="3972E6EB" w:rsidR="00657BE7" w:rsidRPr="00A51057" w:rsidRDefault="00657BE7" w:rsidP="00E0684F">
            <w:pPr>
              <w:spacing w:line="276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+</w:t>
            </w:r>
          </w:p>
        </w:tc>
      </w:tr>
      <w:tr w:rsidR="00657BE7" w:rsidRPr="00A51057" w14:paraId="09F05C43" w14:textId="77777777" w:rsidTr="009E17EB">
        <w:trPr>
          <w:cantSplit/>
          <w:trHeight w:val="229"/>
        </w:trPr>
        <w:tc>
          <w:tcPr>
            <w:tcW w:w="5104" w:type="dxa"/>
          </w:tcPr>
          <w:p w14:paraId="48C60C43" w14:textId="70F795D8" w:rsidR="00657BE7" w:rsidRPr="006A503E" w:rsidRDefault="00657BE7" w:rsidP="008C016B">
            <w:pPr>
              <w:spacing w:line="276" w:lineRule="auto"/>
              <w:rPr>
                <w:rFonts w:ascii="Times New Roman" w:hAnsi="Times New Roman"/>
                <w:lang w:val="en-US"/>
              </w:rPr>
            </w:pPr>
            <w:proofErr w:type="spellStart"/>
            <w:r w:rsidRPr="006A503E">
              <w:rPr>
                <w:rFonts w:ascii="Times New Roman" w:hAnsi="Times New Roman"/>
                <w:lang w:val="en-US"/>
              </w:rPr>
              <w:t>Учет</w:t>
            </w:r>
            <w:proofErr w:type="spellEnd"/>
            <w:r w:rsidRPr="006A503E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6A503E">
              <w:rPr>
                <w:rFonts w:ascii="Times New Roman" w:hAnsi="Times New Roman"/>
                <w:lang w:val="en-US"/>
              </w:rPr>
              <w:t>затрат</w:t>
            </w:r>
            <w:proofErr w:type="spellEnd"/>
            <w:r w:rsidRPr="006A503E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6A503E">
              <w:rPr>
                <w:rFonts w:ascii="Times New Roman" w:hAnsi="Times New Roman"/>
                <w:lang w:val="en-US"/>
              </w:rPr>
              <w:t>по</w:t>
            </w:r>
            <w:proofErr w:type="spellEnd"/>
            <w:r w:rsidRPr="006A503E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6A503E">
              <w:rPr>
                <w:rFonts w:ascii="Times New Roman" w:hAnsi="Times New Roman"/>
                <w:lang w:val="en-US"/>
              </w:rPr>
              <w:t>проектам</w:t>
            </w:r>
            <w:proofErr w:type="spellEnd"/>
          </w:p>
        </w:tc>
        <w:tc>
          <w:tcPr>
            <w:tcW w:w="992" w:type="dxa"/>
            <w:vAlign w:val="center"/>
          </w:tcPr>
          <w:p w14:paraId="1680390D" w14:textId="4F1E2657" w:rsidR="00657BE7" w:rsidRPr="00174DAB" w:rsidRDefault="00657BE7" w:rsidP="008C016B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+</w:t>
            </w:r>
          </w:p>
        </w:tc>
        <w:tc>
          <w:tcPr>
            <w:tcW w:w="1843" w:type="dxa"/>
            <w:vAlign w:val="center"/>
          </w:tcPr>
          <w:p w14:paraId="70D137A2" w14:textId="79499258" w:rsidR="00657BE7" w:rsidRPr="0011734D" w:rsidRDefault="00657BE7" w:rsidP="008C016B">
            <w:pPr>
              <w:spacing w:line="276" w:lineRule="auto"/>
              <w:jc w:val="center"/>
              <w:rPr>
                <w:rFonts w:ascii="Times New Roman" w:eastAsia="Calibri" w:hAnsi="Times New Roman"/>
              </w:rPr>
            </w:pPr>
            <w:r w:rsidRPr="00174DAB">
              <w:rPr>
                <w:rFonts w:ascii="Times New Roman" w:eastAsia="Calibri" w:hAnsi="Times New Roman"/>
              </w:rPr>
              <w:sym w:font="Symbol" w:char="F02D"/>
            </w:r>
          </w:p>
        </w:tc>
        <w:tc>
          <w:tcPr>
            <w:tcW w:w="1133" w:type="dxa"/>
            <w:vAlign w:val="center"/>
          </w:tcPr>
          <w:p w14:paraId="1A55B563" w14:textId="7F72FF72" w:rsidR="00657BE7" w:rsidRPr="00E0684F" w:rsidRDefault="00657BE7" w:rsidP="008C016B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E0684F">
              <w:rPr>
                <w:rFonts w:ascii="Times New Roman" w:hAnsi="Times New Roman"/>
              </w:rPr>
              <w:t>+</w:t>
            </w:r>
          </w:p>
        </w:tc>
        <w:tc>
          <w:tcPr>
            <w:tcW w:w="1277" w:type="dxa"/>
            <w:vAlign w:val="center"/>
          </w:tcPr>
          <w:p w14:paraId="651C4E2F" w14:textId="79BEB431" w:rsidR="00657BE7" w:rsidRPr="0011734D" w:rsidRDefault="00657BE7" w:rsidP="008C016B">
            <w:pPr>
              <w:spacing w:line="276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+</w:t>
            </w:r>
          </w:p>
        </w:tc>
      </w:tr>
      <w:tr w:rsidR="00657BE7" w:rsidRPr="00A51057" w14:paraId="08DE755A" w14:textId="77777777" w:rsidTr="009E17EB">
        <w:trPr>
          <w:cantSplit/>
          <w:trHeight w:val="241"/>
        </w:trPr>
        <w:tc>
          <w:tcPr>
            <w:tcW w:w="5104" w:type="dxa"/>
          </w:tcPr>
          <w:p w14:paraId="4A577CCF" w14:textId="6F5407A7" w:rsidR="00657BE7" w:rsidRPr="0011734D" w:rsidRDefault="00657BE7" w:rsidP="008C016B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Валютный учет</w:t>
            </w:r>
          </w:p>
        </w:tc>
        <w:tc>
          <w:tcPr>
            <w:tcW w:w="992" w:type="dxa"/>
            <w:vAlign w:val="center"/>
          </w:tcPr>
          <w:p w14:paraId="7828810F" w14:textId="2E0DDF49" w:rsidR="00657BE7" w:rsidRPr="00174DAB" w:rsidRDefault="00657BE7" w:rsidP="008C016B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+</w:t>
            </w:r>
          </w:p>
        </w:tc>
        <w:tc>
          <w:tcPr>
            <w:tcW w:w="1843" w:type="dxa"/>
            <w:vAlign w:val="center"/>
          </w:tcPr>
          <w:p w14:paraId="195BF9E1" w14:textId="50195D98" w:rsidR="00657BE7" w:rsidRDefault="00657BE7" w:rsidP="008C016B">
            <w:pPr>
              <w:spacing w:line="276" w:lineRule="auto"/>
              <w:jc w:val="center"/>
              <w:rPr>
                <w:rFonts w:ascii="Times New Roman" w:eastAsia="Calibri" w:hAnsi="Times New Roman"/>
              </w:rPr>
            </w:pPr>
            <w:r w:rsidRPr="00174DAB">
              <w:rPr>
                <w:rFonts w:ascii="Times New Roman" w:eastAsia="Calibri" w:hAnsi="Times New Roman"/>
              </w:rPr>
              <w:sym w:font="Symbol" w:char="F02D"/>
            </w:r>
          </w:p>
        </w:tc>
        <w:tc>
          <w:tcPr>
            <w:tcW w:w="1133" w:type="dxa"/>
            <w:vAlign w:val="center"/>
          </w:tcPr>
          <w:p w14:paraId="17AC1607" w14:textId="05B68DC1" w:rsidR="00657BE7" w:rsidRPr="00E0684F" w:rsidRDefault="00657BE7" w:rsidP="008C016B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E0684F">
              <w:rPr>
                <w:rFonts w:ascii="Times New Roman" w:hAnsi="Times New Roman"/>
              </w:rPr>
              <w:t>+</w:t>
            </w:r>
          </w:p>
        </w:tc>
        <w:tc>
          <w:tcPr>
            <w:tcW w:w="1277" w:type="dxa"/>
            <w:vAlign w:val="center"/>
          </w:tcPr>
          <w:p w14:paraId="3FD5D1CD" w14:textId="4768D0CC" w:rsidR="00657BE7" w:rsidRDefault="00657BE7" w:rsidP="008C016B">
            <w:pPr>
              <w:spacing w:line="276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+</w:t>
            </w:r>
          </w:p>
        </w:tc>
      </w:tr>
    </w:tbl>
    <w:p w14:paraId="16248C25" w14:textId="361CE865" w:rsidR="002B18C8" w:rsidRPr="00BE762E" w:rsidRDefault="002B18C8" w:rsidP="00BE762E">
      <w:pPr>
        <w:pStyle w:val="a6"/>
        <w:numPr>
          <w:ilvl w:val="1"/>
          <w:numId w:val="18"/>
        </w:numPr>
        <w:tabs>
          <w:tab w:val="left" w:pos="567"/>
        </w:tabs>
        <w:spacing w:before="240" w:after="0"/>
        <w:ind w:left="0" w:firstLine="0"/>
        <w:contextualSpacing w:val="0"/>
        <w:jc w:val="both"/>
        <w:rPr>
          <w:rFonts w:ascii="Times New Roman" w:eastAsia="Calibri" w:hAnsi="Times New Roman"/>
        </w:rPr>
      </w:pPr>
      <w:r w:rsidRPr="00BE762E">
        <w:rPr>
          <w:rFonts w:ascii="Times New Roman" w:eastAsia="Calibri" w:hAnsi="Times New Roman"/>
        </w:rPr>
        <w:t>Примечани</w:t>
      </w:r>
      <w:r w:rsidR="00D11C50">
        <w:rPr>
          <w:rFonts w:ascii="Times New Roman" w:eastAsia="Calibri" w:hAnsi="Times New Roman"/>
        </w:rPr>
        <w:t>е</w:t>
      </w:r>
    </w:p>
    <w:p w14:paraId="07CD9735" w14:textId="2C116D3A" w:rsidR="002B18C8" w:rsidRPr="003E0D6E" w:rsidRDefault="002B18C8" w:rsidP="007A469A">
      <w:pPr>
        <w:pStyle w:val="a6"/>
        <w:tabs>
          <w:tab w:val="left" w:pos="567"/>
        </w:tabs>
        <w:ind w:left="0"/>
        <w:contextualSpacing w:val="0"/>
        <w:jc w:val="both"/>
        <w:rPr>
          <w:rFonts w:ascii="Times New Roman" w:eastAsia="Calibri" w:hAnsi="Times New Roman"/>
        </w:rPr>
      </w:pPr>
      <w:r w:rsidRPr="007A469A">
        <w:rPr>
          <w:rFonts w:ascii="Times New Roman" w:eastAsia="Calibri" w:hAnsi="Times New Roman"/>
        </w:rPr>
        <w:t xml:space="preserve">Получение информации о задолженностях по организациям и таблица контроля сдачи отчетности доступны для клиентов, приобретающих тарифные планы обслуживающих бухгалтерий и оплативших подключение к </w:t>
      </w:r>
      <w:proofErr w:type="spellStart"/>
      <w:r w:rsidRPr="007A469A">
        <w:rPr>
          <w:rFonts w:ascii="Times New Roman" w:eastAsia="Calibri" w:hAnsi="Times New Roman"/>
        </w:rPr>
        <w:t>Контур.</w:t>
      </w:r>
      <w:r w:rsidRPr="003E0D6E">
        <w:rPr>
          <w:rFonts w:ascii="Times New Roman" w:eastAsia="Calibri" w:hAnsi="Times New Roman"/>
        </w:rPr>
        <w:t>Бухгалтерии</w:t>
      </w:r>
      <w:proofErr w:type="spellEnd"/>
      <w:r w:rsidRPr="003E0D6E">
        <w:rPr>
          <w:rFonts w:ascii="Times New Roman" w:eastAsia="Calibri" w:hAnsi="Times New Roman"/>
        </w:rPr>
        <w:t xml:space="preserve"> четырех и более организаций.</w:t>
      </w:r>
    </w:p>
    <w:p w14:paraId="1FAB9F14" w14:textId="7C79A274" w:rsidR="00481C91" w:rsidRPr="003E0D6E" w:rsidRDefault="00481C91" w:rsidP="00481C91">
      <w:pPr>
        <w:pStyle w:val="a6"/>
        <w:numPr>
          <w:ilvl w:val="0"/>
          <w:numId w:val="18"/>
        </w:numPr>
        <w:tabs>
          <w:tab w:val="left" w:pos="567"/>
          <w:tab w:val="left" w:pos="6380"/>
        </w:tabs>
        <w:spacing w:before="240" w:after="0"/>
        <w:ind w:left="-11" w:firstLine="0"/>
        <w:contextualSpacing w:val="0"/>
        <w:jc w:val="center"/>
        <w:rPr>
          <w:rFonts w:ascii="Times New Roman" w:hAnsi="Times New Roman"/>
          <w:b/>
        </w:rPr>
      </w:pPr>
      <w:r w:rsidRPr="003E0D6E">
        <w:rPr>
          <w:rFonts w:ascii="Times New Roman" w:hAnsi="Times New Roman"/>
          <w:b/>
        </w:rPr>
        <w:t>Пробный период Триал</w:t>
      </w:r>
    </w:p>
    <w:p w14:paraId="22C8636C" w14:textId="2F016D60" w:rsidR="007E141D" w:rsidRPr="003E0D6E" w:rsidRDefault="00481C91" w:rsidP="007E141D">
      <w:pPr>
        <w:pStyle w:val="a6"/>
        <w:numPr>
          <w:ilvl w:val="1"/>
          <w:numId w:val="18"/>
        </w:numPr>
        <w:tabs>
          <w:tab w:val="left" w:pos="567"/>
        </w:tabs>
        <w:spacing w:after="0"/>
        <w:ind w:left="0" w:firstLine="0"/>
        <w:jc w:val="both"/>
        <w:rPr>
          <w:rFonts w:ascii="Times New Roman" w:eastAsia="Calibri" w:hAnsi="Times New Roman"/>
        </w:rPr>
      </w:pPr>
      <w:r w:rsidRPr="003E0D6E">
        <w:rPr>
          <w:rFonts w:ascii="Times New Roman" w:hAnsi="Times New Roman" w:cs="Times New Roman"/>
          <w:spacing w:val="5"/>
          <w:kern w:val="2"/>
        </w:rPr>
        <w:t xml:space="preserve">Для ознакомительных целей предоставляется пробный период «Триал» длительностью 14 дней с момента </w:t>
      </w:r>
      <w:r w:rsidR="00C43219" w:rsidRPr="003E0D6E">
        <w:rPr>
          <w:rFonts w:ascii="Times New Roman" w:hAnsi="Times New Roman" w:cs="Times New Roman"/>
          <w:spacing w:val="5"/>
          <w:kern w:val="2"/>
        </w:rPr>
        <w:t>активации</w:t>
      </w:r>
      <w:r w:rsidRPr="003E0D6E">
        <w:rPr>
          <w:rFonts w:ascii="Times New Roman" w:hAnsi="Times New Roman" w:cs="Times New Roman"/>
          <w:spacing w:val="5"/>
          <w:kern w:val="2"/>
        </w:rPr>
        <w:t xml:space="preserve">. </w:t>
      </w:r>
      <w:r w:rsidR="007E141D" w:rsidRPr="003E0D6E">
        <w:rPr>
          <w:rFonts w:ascii="Times New Roman" w:eastAsia="Calibri" w:hAnsi="Times New Roman"/>
        </w:rPr>
        <w:t xml:space="preserve">Функциональные возможности, предоставляемые на указанный период, перечислены в разделе 4 настоящего прайс-листа. </w:t>
      </w:r>
    </w:p>
    <w:p w14:paraId="58FC6280" w14:textId="77777777" w:rsidR="005119EE" w:rsidRPr="003E0D6E" w:rsidRDefault="007E141D" w:rsidP="005119EE">
      <w:pPr>
        <w:pStyle w:val="a6"/>
        <w:numPr>
          <w:ilvl w:val="1"/>
          <w:numId w:val="18"/>
        </w:numPr>
        <w:tabs>
          <w:tab w:val="left" w:pos="567"/>
        </w:tabs>
        <w:spacing w:after="0"/>
        <w:ind w:left="0" w:firstLine="0"/>
        <w:jc w:val="both"/>
        <w:rPr>
          <w:rFonts w:ascii="Times New Roman" w:eastAsia="Calibri" w:hAnsi="Times New Roman"/>
        </w:rPr>
      </w:pPr>
      <w:r w:rsidRPr="003E0D6E" w:rsidDel="007E141D">
        <w:rPr>
          <w:rFonts w:ascii="Times New Roman" w:eastAsia="Calibri" w:hAnsi="Times New Roman"/>
        </w:rPr>
        <w:t xml:space="preserve"> </w:t>
      </w:r>
      <w:r w:rsidR="003660AB" w:rsidRPr="003E0D6E">
        <w:rPr>
          <w:rFonts w:ascii="Times New Roman" w:eastAsia="Calibri" w:hAnsi="Times New Roman"/>
        </w:rPr>
        <w:t xml:space="preserve">Пробный период действует только для </w:t>
      </w:r>
      <w:r w:rsidRPr="003E0D6E">
        <w:rPr>
          <w:rFonts w:ascii="Times New Roman" w:eastAsia="Calibri" w:hAnsi="Times New Roman"/>
        </w:rPr>
        <w:t>одной организации,</w:t>
      </w:r>
      <w:r w:rsidR="003660AB" w:rsidRPr="003E0D6E">
        <w:rPr>
          <w:rFonts w:ascii="Times New Roman" w:eastAsia="Calibri" w:hAnsi="Times New Roman"/>
        </w:rPr>
        <w:t xml:space="preserve"> автоматически созданной при регистрации.</w:t>
      </w:r>
      <w:r w:rsidRPr="003E0D6E">
        <w:rPr>
          <w:rFonts w:ascii="Times New Roman" w:eastAsia="Calibri" w:hAnsi="Times New Roman"/>
        </w:rPr>
        <w:t xml:space="preserve"> </w:t>
      </w:r>
      <w:r w:rsidR="003660AB" w:rsidRPr="003E0D6E">
        <w:rPr>
          <w:rFonts w:ascii="Times New Roman" w:eastAsia="Calibri" w:hAnsi="Times New Roman"/>
        </w:rPr>
        <w:t xml:space="preserve">Если по какой-то причине удалить </w:t>
      </w:r>
      <w:r w:rsidRPr="003E0D6E">
        <w:rPr>
          <w:rFonts w:ascii="Times New Roman" w:eastAsia="Calibri" w:hAnsi="Times New Roman"/>
        </w:rPr>
        <w:t xml:space="preserve">организацию, созданную при регистрации, </w:t>
      </w:r>
      <w:r w:rsidR="003660AB" w:rsidRPr="003E0D6E">
        <w:rPr>
          <w:rFonts w:ascii="Times New Roman" w:eastAsia="Calibri" w:hAnsi="Times New Roman"/>
        </w:rPr>
        <w:t xml:space="preserve">то пробный период </w:t>
      </w:r>
      <w:r w:rsidR="00C43219" w:rsidRPr="003E0D6E">
        <w:rPr>
          <w:rFonts w:ascii="Times New Roman" w:eastAsia="Calibri" w:hAnsi="Times New Roman"/>
        </w:rPr>
        <w:t>прекращает свое действие.</w:t>
      </w:r>
    </w:p>
    <w:p w14:paraId="3C9E51D8" w14:textId="1EFA69E2" w:rsidR="00BD2286" w:rsidRPr="003E0D6E" w:rsidRDefault="00C43219" w:rsidP="005119EE">
      <w:pPr>
        <w:pStyle w:val="a6"/>
        <w:numPr>
          <w:ilvl w:val="1"/>
          <w:numId w:val="18"/>
        </w:numPr>
        <w:tabs>
          <w:tab w:val="left" w:pos="567"/>
        </w:tabs>
        <w:spacing w:after="0"/>
        <w:ind w:left="0" w:firstLine="0"/>
        <w:jc w:val="both"/>
        <w:rPr>
          <w:rFonts w:ascii="Times New Roman" w:eastAsia="Calibri" w:hAnsi="Times New Roman"/>
        </w:rPr>
      </w:pPr>
      <w:r w:rsidRPr="003E0D6E">
        <w:rPr>
          <w:rFonts w:ascii="Times New Roman" w:eastAsia="Calibri" w:hAnsi="Times New Roman"/>
        </w:rPr>
        <w:t xml:space="preserve"> </w:t>
      </w:r>
      <w:r w:rsidR="003660AB" w:rsidRPr="003E0D6E">
        <w:rPr>
          <w:rFonts w:ascii="Times New Roman" w:eastAsia="Calibri" w:hAnsi="Times New Roman"/>
        </w:rPr>
        <w:t xml:space="preserve">Если в учетную запись, в которой есть организация на пробном периоде, добавить еще </w:t>
      </w:r>
      <w:r w:rsidRPr="003E0D6E">
        <w:rPr>
          <w:rFonts w:ascii="Times New Roman" w:eastAsia="Calibri" w:hAnsi="Times New Roman"/>
        </w:rPr>
        <w:t>организацию</w:t>
      </w:r>
      <w:r w:rsidR="003660AB" w:rsidRPr="003E0D6E">
        <w:rPr>
          <w:rFonts w:ascii="Times New Roman" w:eastAsia="Calibri" w:hAnsi="Times New Roman"/>
        </w:rPr>
        <w:t xml:space="preserve">, то на новую организацию </w:t>
      </w:r>
      <w:r w:rsidR="005119EE" w:rsidRPr="003E0D6E">
        <w:rPr>
          <w:rFonts w:ascii="Times New Roman" w:eastAsia="Calibri" w:hAnsi="Times New Roman"/>
        </w:rPr>
        <w:t>Триал</w:t>
      </w:r>
      <w:r w:rsidR="003660AB" w:rsidRPr="003E0D6E">
        <w:rPr>
          <w:rFonts w:ascii="Times New Roman" w:eastAsia="Calibri" w:hAnsi="Times New Roman"/>
        </w:rPr>
        <w:t xml:space="preserve"> не распространя</w:t>
      </w:r>
      <w:r w:rsidR="005119EE" w:rsidRPr="003E0D6E">
        <w:rPr>
          <w:rFonts w:ascii="Times New Roman" w:eastAsia="Calibri" w:hAnsi="Times New Roman"/>
        </w:rPr>
        <w:t>е</w:t>
      </w:r>
      <w:r w:rsidR="003660AB" w:rsidRPr="003E0D6E">
        <w:rPr>
          <w:rFonts w:ascii="Times New Roman" w:eastAsia="Calibri" w:hAnsi="Times New Roman"/>
        </w:rPr>
        <w:t>тся.</w:t>
      </w:r>
    </w:p>
    <w:p w14:paraId="32ABA647" w14:textId="241CB95F" w:rsidR="00481C91" w:rsidRPr="003E0D6E" w:rsidRDefault="00242C74" w:rsidP="00481C91">
      <w:pPr>
        <w:pStyle w:val="a6"/>
        <w:numPr>
          <w:ilvl w:val="1"/>
          <w:numId w:val="18"/>
        </w:numPr>
        <w:tabs>
          <w:tab w:val="left" w:pos="567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pacing w:val="5"/>
          <w:kern w:val="2"/>
        </w:rPr>
      </w:pPr>
      <w:r w:rsidRPr="003E0D6E">
        <w:rPr>
          <w:rFonts w:ascii="Times New Roman" w:hAnsi="Times New Roman" w:cs="Times New Roman"/>
          <w:spacing w:val="5"/>
          <w:kern w:val="2"/>
        </w:rPr>
        <w:t>Активировать Триал</w:t>
      </w:r>
      <w:r w:rsidR="00BD2286" w:rsidRPr="003E0D6E">
        <w:rPr>
          <w:rFonts w:ascii="Times New Roman" w:hAnsi="Times New Roman" w:cs="Times New Roman"/>
          <w:spacing w:val="5"/>
          <w:kern w:val="2"/>
        </w:rPr>
        <w:t xml:space="preserve"> </w:t>
      </w:r>
      <w:r w:rsidRPr="003E0D6E">
        <w:rPr>
          <w:rFonts w:ascii="Times New Roman" w:hAnsi="Times New Roman" w:cs="Times New Roman"/>
          <w:spacing w:val="5"/>
          <w:kern w:val="2"/>
        </w:rPr>
        <w:t xml:space="preserve">имеет право пользователь, не зарегистрированный ранее в </w:t>
      </w:r>
      <w:proofErr w:type="spellStart"/>
      <w:r w:rsidRPr="003E0D6E">
        <w:rPr>
          <w:rFonts w:ascii="Times New Roman" w:hAnsi="Times New Roman" w:cs="Times New Roman"/>
          <w:spacing w:val="5"/>
          <w:kern w:val="2"/>
        </w:rPr>
        <w:t>Контур.Бухгалтерии</w:t>
      </w:r>
      <w:proofErr w:type="spellEnd"/>
      <w:r w:rsidRPr="003E0D6E">
        <w:rPr>
          <w:rFonts w:ascii="Times New Roman" w:hAnsi="Times New Roman" w:cs="Times New Roman"/>
          <w:spacing w:val="5"/>
          <w:kern w:val="2"/>
        </w:rPr>
        <w:t>, до</w:t>
      </w:r>
      <w:r w:rsidR="00481C91" w:rsidRPr="003E0D6E">
        <w:rPr>
          <w:rFonts w:ascii="Times New Roman" w:hAnsi="Times New Roman" w:cs="Times New Roman"/>
          <w:spacing w:val="5"/>
          <w:kern w:val="2"/>
        </w:rPr>
        <w:t xml:space="preserve"> момента первой оплаты любого из тарифных планов. </w:t>
      </w:r>
    </w:p>
    <w:p w14:paraId="25DC3D01" w14:textId="45D65834" w:rsidR="009C44C5" w:rsidRPr="003E0D6E" w:rsidRDefault="00481C91" w:rsidP="003E0D6E">
      <w:pPr>
        <w:pStyle w:val="a6"/>
        <w:numPr>
          <w:ilvl w:val="1"/>
          <w:numId w:val="18"/>
        </w:numPr>
        <w:tabs>
          <w:tab w:val="left" w:pos="567"/>
        </w:tabs>
        <w:spacing w:after="0"/>
        <w:ind w:left="0" w:firstLine="0"/>
        <w:contextualSpacing w:val="0"/>
        <w:jc w:val="both"/>
        <w:rPr>
          <w:rFonts w:ascii="Times New Roman" w:eastAsia="Calibri" w:hAnsi="Times New Roman"/>
        </w:rPr>
      </w:pPr>
      <w:r w:rsidRPr="003E0D6E">
        <w:rPr>
          <w:rFonts w:ascii="Times New Roman" w:hAnsi="Times New Roman" w:cs="Times New Roman"/>
          <w:spacing w:val="5"/>
          <w:kern w:val="2"/>
        </w:rPr>
        <w:t>По окончании 14 дней с момента активации Триал</w:t>
      </w:r>
      <w:r w:rsidR="00C43219" w:rsidRPr="003E0D6E">
        <w:rPr>
          <w:rFonts w:ascii="Times New Roman" w:hAnsi="Times New Roman" w:cs="Times New Roman"/>
          <w:spacing w:val="5"/>
          <w:kern w:val="2"/>
        </w:rPr>
        <w:t>а</w:t>
      </w:r>
      <w:r w:rsidRPr="003E0D6E">
        <w:rPr>
          <w:rFonts w:ascii="Times New Roman" w:hAnsi="Times New Roman" w:cs="Times New Roman"/>
          <w:spacing w:val="5"/>
          <w:kern w:val="2"/>
        </w:rPr>
        <w:t>, если не была произведена оплата, происходит автоматический переход на ограниченную версию</w:t>
      </w:r>
      <w:r w:rsidR="005119EE" w:rsidRPr="003E0D6E">
        <w:rPr>
          <w:rFonts w:ascii="Times New Roman" w:hAnsi="Times New Roman" w:cs="Times New Roman"/>
          <w:spacing w:val="5"/>
          <w:kern w:val="2"/>
        </w:rPr>
        <w:t>, которая позволит просматривать имеющиеся данные в программе</w:t>
      </w:r>
      <w:r w:rsidRPr="003E0D6E">
        <w:rPr>
          <w:rFonts w:ascii="Times New Roman" w:hAnsi="Times New Roman" w:cs="Times New Roman"/>
          <w:spacing w:val="5"/>
          <w:kern w:val="2"/>
        </w:rPr>
        <w:t>. Если в течение срока действия Триал</w:t>
      </w:r>
      <w:r w:rsidR="00C43219" w:rsidRPr="003E0D6E">
        <w:rPr>
          <w:rFonts w:ascii="Times New Roman" w:hAnsi="Times New Roman" w:cs="Times New Roman"/>
          <w:spacing w:val="5"/>
          <w:kern w:val="2"/>
        </w:rPr>
        <w:t>а</w:t>
      </w:r>
      <w:r w:rsidRPr="003E0D6E">
        <w:rPr>
          <w:rFonts w:ascii="Times New Roman" w:hAnsi="Times New Roman" w:cs="Times New Roman"/>
          <w:spacing w:val="5"/>
          <w:kern w:val="2"/>
        </w:rPr>
        <w:t xml:space="preserve"> пользователь произведет оплату любого тарифного плана </w:t>
      </w:r>
      <w:proofErr w:type="spellStart"/>
      <w:r w:rsidRPr="003E0D6E">
        <w:rPr>
          <w:rFonts w:ascii="Times New Roman" w:hAnsi="Times New Roman" w:cs="Times New Roman"/>
          <w:spacing w:val="5"/>
          <w:kern w:val="2"/>
        </w:rPr>
        <w:t>Контур.Бухгалтерии</w:t>
      </w:r>
      <w:proofErr w:type="spellEnd"/>
      <w:r w:rsidRPr="003E0D6E">
        <w:rPr>
          <w:rFonts w:ascii="Times New Roman" w:hAnsi="Times New Roman" w:cs="Times New Roman"/>
          <w:spacing w:val="5"/>
          <w:kern w:val="2"/>
        </w:rPr>
        <w:t>, Триал прекращает свое действие.</w:t>
      </w:r>
    </w:p>
    <w:sectPr w:rsidR="009C44C5" w:rsidRPr="003E0D6E" w:rsidSect="001F35EB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endnotePr>
        <w:numFmt w:val="decimal"/>
      </w:endnotePr>
      <w:pgSz w:w="11906" w:h="16838"/>
      <w:pgMar w:top="1134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A13FF2" w14:textId="77777777" w:rsidR="006A4E15" w:rsidRDefault="006A4E15" w:rsidP="00952B4D">
      <w:pPr>
        <w:spacing w:after="0" w:line="240" w:lineRule="auto"/>
      </w:pPr>
      <w:r>
        <w:separator/>
      </w:r>
    </w:p>
  </w:endnote>
  <w:endnote w:type="continuationSeparator" w:id="0">
    <w:p w14:paraId="35EB3819" w14:textId="77777777" w:rsidR="006A4E15" w:rsidRDefault="006A4E15" w:rsidP="00952B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22D42" w14:textId="77777777" w:rsidR="00453669" w:rsidRDefault="00453669">
    <w:pPr>
      <w:pStyle w:val="af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F8DF37" w14:textId="77777777" w:rsidR="00453669" w:rsidRDefault="00453669">
    <w:pPr>
      <w:pStyle w:val="af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49B6EC" w14:textId="77777777" w:rsidR="00453669" w:rsidRDefault="00453669">
    <w:pPr>
      <w:pStyle w:val="af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5C8A69" w14:textId="77777777" w:rsidR="006A4E15" w:rsidRDefault="006A4E15" w:rsidP="00952B4D">
      <w:pPr>
        <w:spacing w:after="0" w:line="240" w:lineRule="auto"/>
      </w:pPr>
      <w:r>
        <w:separator/>
      </w:r>
    </w:p>
  </w:footnote>
  <w:footnote w:type="continuationSeparator" w:id="0">
    <w:p w14:paraId="370C326B" w14:textId="77777777" w:rsidR="006A4E15" w:rsidRDefault="006A4E15" w:rsidP="00952B4D">
      <w:pPr>
        <w:spacing w:after="0" w:line="240" w:lineRule="auto"/>
      </w:pPr>
      <w:r>
        <w:continuationSeparator/>
      </w:r>
    </w:p>
  </w:footnote>
  <w:footnote w:id="1">
    <w:p w14:paraId="6B433B24" w14:textId="77777777" w:rsidR="00060FCC" w:rsidRPr="00B41AB0" w:rsidRDefault="00060FCC" w:rsidP="00D046EF">
      <w:pPr>
        <w:pStyle w:val="a3"/>
        <w:jc w:val="both"/>
        <w:rPr>
          <w:rFonts w:ascii="Times New Roman" w:hAnsi="Times New Roman" w:cs="Times New Roman"/>
        </w:rPr>
      </w:pPr>
      <w:r w:rsidRPr="00B41AB0">
        <w:rPr>
          <w:rStyle w:val="a5"/>
          <w:rFonts w:ascii="Times New Roman" w:hAnsi="Times New Roman"/>
        </w:rPr>
        <w:footnoteRef/>
      </w:r>
      <w:r w:rsidRPr="00B41AB0">
        <w:rPr>
          <w:rFonts w:ascii="Times New Roman" w:hAnsi="Times New Roman" w:cs="Times New Roman"/>
        </w:rPr>
        <w:t xml:space="preserve"> К индивидуальным предпринимателям приравниваются иные лица, занимающиеся частной практикой и не являющиеся индивидуальными предпринимателями.</w:t>
      </w:r>
    </w:p>
  </w:footnote>
  <w:footnote w:id="2">
    <w:p w14:paraId="40E9D6F1" w14:textId="604A203A" w:rsidR="00060FCC" w:rsidRPr="00E0684F" w:rsidRDefault="00060FCC" w:rsidP="0078623B">
      <w:pPr>
        <w:pStyle w:val="a3"/>
        <w:jc w:val="both"/>
        <w:rPr>
          <w:rFonts w:ascii="Times New Roman" w:hAnsi="Times New Roman" w:cs="Times New Roman"/>
        </w:rPr>
      </w:pPr>
      <w:r w:rsidRPr="00D23E09">
        <w:rPr>
          <w:rStyle w:val="a5"/>
          <w:rFonts w:ascii="Times New Roman" w:hAnsi="Times New Roman"/>
        </w:rPr>
        <w:footnoteRef/>
      </w:r>
      <w:r w:rsidRPr="00D23E09">
        <w:rPr>
          <w:rFonts w:ascii="Times New Roman" w:hAnsi="Times New Roman" w:cs="Times New Roman"/>
        </w:rPr>
        <w:t xml:space="preserve"> Только</w:t>
      </w:r>
      <w:r w:rsidRPr="00E02B06">
        <w:rPr>
          <w:rFonts w:ascii="Times New Roman" w:hAnsi="Times New Roman" w:cs="Times New Roman"/>
        </w:rPr>
        <w:t xml:space="preserve"> для банков АО «</w:t>
      </w:r>
      <w:proofErr w:type="spellStart"/>
      <w:r w:rsidRPr="00E02B06">
        <w:rPr>
          <w:rFonts w:ascii="Times New Roman" w:hAnsi="Times New Roman" w:cs="Times New Roman"/>
        </w:rPr>
        <w:t>Альфа-банк</w:t>
      </w:r>
      <w:proofErr w:type="spellEnd"/>
      <w:r w:rsidRPr="00E02B06">
        <w:rPr>
          <w:rFonts w:ascii="Times New Roman" w:hAnsi="Times New Roman" w:cs="Times New Roman"/>
        </w:rPr>
        <w:t>», Точка ПАО Банка «ФК Открытие», АО «Тинькофф банк», ПАО КБ «УБРиР», ПАО «АК БАРС» Банк, АО «ВУЗ-БАНК», АО «Банк Русский стандарт», АО КБ «</w:t>
      </w:r>
      <w:proofErr w:type="spellStart"/>
      <w:r w:rsidRPr="00E02B06">
        <w:rPr>
          <w:rFonts w:ascii="Times New Roman" w:hAnsi="Times New Roman" w:cs="Times New Roman"/>
        </w:rPr>
        <w:t>Модульбанк</w:t>
      </w:r>
      <w:proofErr w:type="spellEnd"/>
      <w:r w:rsidRPr="00E02B06">
        <w:rPr>
          <w:rFonts w:ascii="Times New Roman" w:hAnsi="Times New Roman" w:cs="Times New Roman"/>
        </w:rPr>
        <w:t xml:space="preserve">», ПАО АКБ «Авангард», АО КБ "Локо-Банк", АО "Почта банк", ООО "СКС", ПАО "Азиатско-Тихоокеанский банк", </w:t>
      </w:r>
      <w:r w:rsidRPr="001F35EB">
        <w:rPr>
          <w:rFonts w:ascii="Times New Roman" w:hAnsi="Times New Roman" w:cs="Times New Roman"/>
        </w:rPr>
        <w:t>ПАО КБ "Восточный", АО КБ "Хлынов"</w:t>
      </w:r>
      <w:r>
        <w:rPr>
          <w:rFonts w:ascii="Times New Roman" w:hAnsi="Times New Roman" w:cs="Times New Roman"/>
        </w:rPr>
        <w:t xml:space="preserve">, </w:t>
      </w:r>
      <w:r w:rsidRPr="00155EC3">
        <w:rPr>
          <w:rFonts w:ascii="Times New Roman" w:hAnsi="Times New Roman" w:cs="Times New Roman"/>
        </w:rPr>
        <w:t>ООО «Бланк банк»</w:t>
      </w:r>
      <w:r w:rsidRPr="001F35EB">
        <w:rPr>
          <w:rFonts w:ascii="Times New Roman" w:hAnsi="Times New Roman" w:cs="Times New Roman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B84224" w14:textId="77777777" w:rsidR="00453669" w:rsidRDefault="00453669">
    <w:pPr>
      <w:pStyle w:val="af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4BBBA4" w14:textId="6A37E373" w:rsidR="00060FCC" w:rsidRPr="009F2704" w:rsidRDefault="00060FCC" w:rsidP="00E868B8">
    <w:pPr>
      <w:pStyle w:val="af3"/>
      <w:jc w:val="right"/>
      <w:rPr>
        <w:rFonts w:ascii="Times New Roman" w:hAnsi="Times New Roman" w:cs="Times New Roman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EB3740" w14:textId="77777777" w:rsidR="00453669" w:rsidRDefault="00453669">
    <w:pPr>
      <w:pStyle w:val="af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F117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56701E2"/>
    <w:multiLevelType w:val="hybridMultilevel"/>
    <w:tmpl w:val="3B6AE0CA"/>
    <w:lvl w:ilvl="0" w:tplc="0A08168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FF7D3A"/>
    <w:multiLevelType w:val="hybridMultilevel"/>
    <w:tmpl w:val="05FE29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16840D3"/>
    <w:multiLevelType w:val="hybridMultilevel"/>
    <w:tmpl w:val="505E946E"/>
    <w:lvl w:ilvl="0" w:tplc="C04E1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CB25456"/>
    <w:multiLevelType w:val="multilevel"/>
    <w:tmpl w:val="5A0E4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6B91C64"/>
    <w:multiLevelType w:val="multilevel"/>
    <w:tmpl w:val="23549FE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858" w:hanging="432"/>
      </w:pPr>
      <w:rPr>
        <w:b w:val="0"/>
      </w:r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AD820F1"/>
    <w:multiLevelType w:val="hybridMultilevel"/>
    <w:tmpl w:val="FC60B282"/>
    <w:lvl w:ilvl="0" w:tplc="D2720C9A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766FA0"/>
    <w:multiLevelType w:val="hybridMultilevel"/>
    <w:tmpl w:val="25DAA1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9E14A6"/>
    <w:multiLevelType w:val="hybridMultilevel"/>
    <w:tmpl w:val="B2EA3FC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3AC36E2"/>
    <w:multiLevelType w:val="hybridMultilevel"/>
    <w:tmpl w:val="FC60B282"/>
    <w:lvl w:ilvl="0" w:tplc="D2720C9A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2464AF"/>
    <w:multiLevelType w:val="hybridMultilevel"/>
    <w:tmpl w:val="04BAA03E"/>
    <w:lvl w:ilvl="0" w:tplc="E97272D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9D03C7D"/>
    <w:multiLevelType w:val="hybridMultilevel"/>
    <w:tmpl w:val="98D6E9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3A0A89"/>
    <w:multiLevelType w:val="hybridMultilevel"/>
    <w:tmpl w:val="C48CE4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9C39B2"/>
    <w:multiLevelType w:val="hybridMultilevel"/>
    <w:tmpl w:val="A9C0D78C"/>
    <w:lvl w:ilvl="0" w:tplc="5BF42996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b/>
      </w:rPr>
    </w:lvl>
    <w:lvl w:ilvl="1" w:tplc="C04E12D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700184"/>
    <w:multiLevelType w:val="hybridMultilevel"/>
    <w:tmpl w:val="81C25B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4158F7"/>
    <w:multiLevelType w:val="hybridMultilevel"/>
    <w:tmpl w:val="FC60B282"/>
    <w:lvl w:ilvl="0" w:tplc="D2720C9A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E46596"/>
    <w:multiLevelType w:val="hybridMultilevel"/>
    <w:tmpl w:val="32240C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455DAA"/>
    <w:multiLevelType w:val="hybridMultilevel"/>
    <w:tmpl w:val="FC60B282"/>
    <w:lvl w:ilvl="0" w:tplc="D2720C9A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68168D"/>
    <w:multiLevelType w:val="hybridMultilevel"/>
    <w:tmpl w:val="883E40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EC7C09"/>
    <w:multiLevelType w:val="multilevel"/>
    <w:tmpl w:val="85F21F2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i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7BEB31A4"/>
    <w:multiLevelType w:val="hybridMultilevel"/>
    <w:tmpl w:val="A960652C"/>
    <w:lvl w:ilvl="0" w:tplc="D6D4333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7DC12995"/>
    <w:multiLevelType w:val="multilevel"/>
    <w:tmpl w:val="4FF26C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i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i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i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i/>
      </w:rPr>
    </w:lvl>
  </w:abstractNum>
  <w:abstractNum w:abstractNumId="22" w15:restartNumberingAfterBreak="0">
    <w:nsid w:val="7DD778C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7F151372"/>
    <w:multiLevelType w:val="hybridMultilevel"/>
    <w:tmpl w:val="5C7C8B46"/>
    <w:lvl w:ilvl="0" w:tplc="79F2DD5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2"/>
  </w:num>
  <w:num w:numId="3">
    <w:abstractNumId w:val="7"/>
  </w:num>
  <w:num w:numId="4">
    <w:abstractNumId w:val="18"/>
  </w:num>
  <w:num w:numId="5">
    <w:abstractNumId w:val="11"/>
  </w:num>
  <w:num w:numId="6">
    <w:abstractNumId w:val="20"/>
  </w:num>
  <w:num w:numId="7">
    <w:abstractNumId w:val="10"/>
  </w:num>
  <w:num w:numId="8">
    <w:abstractNumId w:val="8"/>
  </w:num>
  <w:num w:numId="9">
    <w:abstractNumId w:val="2"/>
  </w:num>
  <w:num w:numId="10">
    <w:abstractNumId w:val="3"/>
  </w:num>
  <w:num w:numId="11">
    <w:abstractNumId w:val="15"/>
  </w:num>
  <w:num w:numId="12">
    <w:abstractNumId w:val="17"/>
  </w:num>
  <w:num w:numId="13">
    <w:abstractNumId w:val="9"/>
  </w:num>
  <w:num w:numId="14">
    <w:abstractNumId w:val="6"/>
  </w:num>
  <w:num w:numId="15">
    <w:abstractNumId w:val="13"/>
  </w:num>
  <w:num w:numId="16">
    <w:abstractNumId w:val="23"/>
  </w:num>
  <w:num w:numId="17">
    <w:abstractNumId w:val="16"/>
  </w:num>
  <w:num w:numId="18">
    <w:abstractNumId w:val="0"/>
  </w:num>
  <w:num w:numId="19">
    <w:abstractNumId w:val="21"/>
  </w:num>
  <w:num w:numId="20">
    <w:abstractNumId w:val="1"/>
  </w:num>
  <w:num w:numId="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2"/>
  </w:num>
  <w:num w:numId="23">
    <w:abstractNumId w:val="5"/>
  </w:num>
  <w:num w:numId="24">
    <w:abstractNumId w:val="4"/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en-US" w:vendorID="64" w:dllVersion="6" w:nlCheck="1" w:checkStyle="0"/>
  <w:proofState w:spelling="clean" w:grammar="clean"/>
  <w:defaultTabStop w:val="708"/>
  <w:autoHyphenation/>
  <w:consecutiveHyphenLimit w:val="4"/>
  <w:hyphenationZone w:val="357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3B69"/>
    <w:rsid w:val="000034EB"/>
    <w:rsid w:val="000041B3"/>
    <w:rsid w:val="00004910"/>
    <w:rsid w:val="000055BA"/>
    <w:rsid w:val="000059A2"/>
    <w:rsid w:val="00013959"/>
    <w:rsid w:val="00020050"/>
    <w:rsid w:val="0002164F"/>
    <w:rsid w:val="0002198F"/>
    <w:rsid w:val="00023DA0"/>
    <w:rsid w:val="000309BD"/>
    <w:rsid w:val="00032BC2"/>
    <w:rsid w:val="00033DC4"/>
    <w:rsid w:val="000343FE"/>
    <w:rsid w:val="00034A2E"/>
    <w:rsid w:val="0003580C"/>
    <w:rsid w:val="0003611A"/>
    <w:rsid w:val="000373C0"/>
    <w:rsid w:val="00037521"/>
    <w:rsid w:val="00040D9B"/>
    <w:rsid w:val="00041AD9"/>
    <w:rsid w:val="00046C64"/>
    <w:rsid w:val="00047FBD"/>
    <w:rsid w:val="00050FC4"/>
    <w:rsid w:val="00051521"/>
    <w:rsid w:val="00052964"/>
    <w:rsid w:val="00060849"/>
    <w:rsid w:val="00060FCC"/>
    <w:rsid w:val="000618C1"/>
    <w:rsid w:val="000711E1"/>
    <w:rsid w:val="0007426F"/>
    <w:rsid w:val="00075AC3"/>
    <w:rsid w:val="00076332"/>
    <w:rsid w:val="00076E8A"/>
    <w:rsid w:val="00076F32"/>
    <w:rsid w:val="00077134"/>
    <w:rsid w:val="0008057D"/>
    <w:rsid w:val="000832DF"/>
    <w:rsid w:val="00083A07"/>
    <w:rsid w:val="00086C29"/>
    <w:rsid w:val="00096C24"/>
    <w:rsid w:val="000A051A"/>
    <w:rsid w:val="000A3333"/>
    <w:rsid w:val="000A39B6"/>
    <w:rsid w:val="000A586C"/>
    <w:rsid w:val="000B19B6"/>
    <w:rsid w:val="000C092D"/>
    <w:rsid w:val="000C1EE6"/>
    <w:rsid w:val="000C244F"/>
    <w:rsid w:val="000C5B23"/>
    <w:rsid w:val="000C7070"/>
    <w:rsid w:val="000D0912"/>
    <w:rsid w:val="000D7F77"/>
    <w:rsid w:val="000E1624"/>
    <w:rsid w:val="000E50A9"/>
    <w:rsid w:val="000E5D2A"/>
    <w:rsid w:val="000E65AF"/>
    <w:rsid w:val="000F0223"/>
    <w:rsid w:val="000F1E58"/>
    <w:rsid w:val="000F3062"/>
    <w:rsid w:val="000F4BF5"/>
    <w:rsid w:val="000F6158"/>
    <w:rsid w:val="0010210D"/>
    <w:rsid w:val="001036D0"/>
    <w:rsid w:val="00105180"/>
    <w:rsid w:val="0010577C"/>
    <w:rsid w:val="00106FA8"/>
    <w:rsid w:val="0010794E"/>
    <w:rsid w:val="001109C4"/>
    <w:rsid w:val="00113281"/>
    <w:rsid w:val="00114CA3"/>
    <w:rsid w:val="0011656A"/>
    <w:rsid w:val="0011734D"/>
    <w:rsid w:val="0012155E"/>
    <w:rsid w:val="0012233A"/>
    <w:rsid w:val="00122643"/>
    <w:rsid w:val="0012415B"/>
    <w:rsid w:val="00125042"/>
    <w:rsid w:val="00131B70"/>
    <w:rsid w:val="00133D95"/>
    <w:rsid w:val="00135915"/>
    <w:rsid w:val="00136005"/>
    <w:rsid w:val="00136E41"/>
    <w:rsid w:val="001371C0"/>
    <w:rsid w:val="0014271E"/>
    <w:rsid w:val="00142A88"/>
    <w:rsid w:val="001434E7"/>
    <w:rsid w:val="00146013"/>
    <w:rsid w:val="0014628D"/>
    <w:rsid w:val="00153D59"/>
    <w:rsid w:val="00155EC3"/>
    <w:rsid w:val="001562B6"/>
    <w:rsid w:val="00166323"/>
    <w:rsid w:val="0018456D"/>
    <w:rsid w:val="0018625E"/>
    <w:rsid w:val="00187FB6"/>
    <w:rsid w:val="0019057A"/>
    <w:rsid w:val="00193657"/>
    <w:rsid w:val="00195648"/>
    <w:rsid w:val="001A2E69"/>
    <w:rsid w:val="001A3165"/>
    <w:rsid w:val="001B3133"/>
    <w:rsid w:val="001B4342"/>
    <w:rsid w:val="001B5396"/>
    <w:rsid w:val="001B6872"/>
    <w:rsid w:val="001B6E7A"/>
    <w:rsid w:val="001B7180"/>
    <w:rsid w:val="001C0446"/>
    <w:rsid w:val="001C484E"/>
    <w:rsid w:val="001C78E9"/>
    <w:rsid w:val="001C7B36"/>
    <w:rsid w:val="001D0990"/>
    <w:rsid w:val="001D2F60"/>
    <w:rsid w:val="001E00B1"/>
    <w:rsid w:val="001E117C"/>
    <w:rsid w:val="001E1B48"/>
    <w:rsid w:val="001E2E1F"/>
    <w:rsid w:val="001E3858"/>
    <w:rsid w:val="001E4CCA"/>
    <w:rsid w:val="001E4F7F"/>
    <w:rsid w:val="001E5581"/>
    <w:rsid w:val="001F231E"/>
    <w:rsid w:val="001F35EB"/>
    <w:rsid w:val="00204097"/>
    <w:rsid w:val="00205533"/>
    <w:rsid w:val="00210B3E"/>
    <w:rsid w:val="00213509"/>
    <w:rsid w:val="00217297"/>
    <w:rsid w:val="00220476"/>
    <w:rsid w:val="00220B63"/>
    <w:rsid w:val="002212E0"/>
    <w:rsid w:val="00224FA7"/>
    <w:rsid w:val="00226846"/>
    <w:rsid w:val="00230A74"/>
    <w:rsid w:val="0023177E"/>
    <w:rsid w:val="0023380D"/>
    <w:rsid w:val="00237E19"/>
    <w:rsid w:val="00241D58"/>
    <w:rsid w:val="00242C74"/>
    <w:rsid w:val="0024414B"/>
    <w:rsid w:val="00244559"/>
    <w:rsid w:val="00244D06"/>
    <w:rsid w:val="00245B9B"/>
    <w:rsid w:val="002471EC"/>
    <w:rsid w:val="00247C2A"/>
    <w:rsid w:val="00251C03"/>
    <w:rsid w:val="00252105"/>
    <w:rsid w:val="0025231F"/>
    <w:rsid w:val="00252F2E"/>
    <w:rsid w:val="00254680"/>
    <w:rsid w:val="00257CA3"/>
    <w:rsid w:val="00257EA1"/>
    <w:rsid w:val="00261B3E"/>
    <w:rsid w:val="0026263B"/>
    <w:rsid w:val="00262DC0"/>
    <w:rsid w:val="002632A0"/>
    <w:rsid w:val="002634BD"/>
    <w:rsid w:val="00266667"/>
    <w:rsid w:val="00267B33"/>
    <w:rsid w:val="00271BAE"/>
    <w:rsid w:val="0027300B"/>
    <w:rsid w:val="0027374C"/>
    <w:rsid w:val="00276119"/>
    <w:rsid w:val="00277A56"/>
    <w:rsid w:val="00284DE7"/>
    <w:rsid w:val="002860E4"/>
    <w:rsid w:val="0028669E"/>
    <w:rsid w:val="0028782E"/>
    <w:rsid w:val="00291BF4"/>
    <w:rsid w:val="00293DA5"/>
    <w:rsid w:val="002951CB"/>
    <w:rsid w:val="00297679"/>
    <w:rsid w:val="00297BFD"/>
    <w:rsid w:val="002A03EC"/>
    <w:rsid w:val="002A17FA"/>
    <w:rsid w:val="002A1BEB"/>
    <w:rsid w:val="002A3580"/>
    <w:rsid w:val="002A3B63"/>
    <w:rsid w:val="002A3BF9"/>
    <w:rsid w:val="002A44DE"/>
    <w:rsid w:val="002A47BD"/>
    <w:rsid w:val="002A50BA"/>
    <w:rsid w:val="002A522A"/>
    <w:rsid w:val="002A595C"/>
    <w:rsid w:val="002B18C8"/>
    <w:rsid w:val="002B2318"/>
    <w:rsid w:val="002B27DC"/>
    <w:rsid w:val="002B4F76"/>
    <w:rsid w:val="002C1BD9"/>
    <w:rsid w:val="002C21DE"/>
    <w:rsid w:val="002C307D"/>
    <w:rsid w:val="002C4AE3"/>
    <w:rsid w:val="002C5AA6"/>
    <w:rsid w:val="002D084E"/>
    <w:rsid w:val="002D1673"/>
    <w:rsid w:val="002D221F"/>
    <w:rsid w:val="002D236A"/>
    <w:rsid w:val="002D4497"/>
    <w:rsid w:val="002E0754"/>
    <w:rsid w:val="002E077E"/>
    <w:rsid w:val="002E1359"/>
    <w:rsid w:val="002E146A"/>
    <w:rsid w:val="002E392C"/>
    <w:rsid w:val="002E701E"/>
    <w:rsid w:val="002F0383"/>
    <w:rsid w:val="002F12D6"/>
    <w:rsid w:val="002F171A"/>
    <w:rsid w:val="002F2FBE"/>
    <w:rsid w:val="002F3F50"/>
    <w:rsid w:val="002F5F7B"/>
    <w:rsid w:val="002F6A4A"/>
    <w:rsid w:val="002F70C0"/>
    <w:rsid w:val="0030008F"/>
    <w:rsid w:val="00300E06"/>
    <w:rsid w:val="00301E65"/>
    <w:rsid w:val="00304742"/>
    <w:rsid w:val="00305EF0"/>
    <w:rsid w:val="003116D6"/>
    <w:rsid w:val="003127EF"/>
    <w:rsid w:val="00313640"/>
    <w:rsid w:val="00314C09"/>
    <w:rsid w:val="00317A88"/>
    <w:rsid w:val="00317D06"/>
    <w:rsid w:val="003216E0"/>
    <w:rsid w:val="0032302C"/>
    <w:rsid w:val="00323085"/>
    <w:rsid w:val="00324056"/>
    <w:rsid w:val="003309A5"/>
    <w:rsid w:val="00332B67"/>
    <w:rsid w:val="0033529A"/>
    <w:rsid w:val="003421EE"/>
    <w:rsid w:val="00350251"/>
    <w:rsid w:val="00351360"/>
    <w:rsid w:val="00352BC1"/>
    <w:rsid w:val="00355B0A"/>
    <w:rsid w:val="0036410B"/>
    <w:rsid w:val="003655BF"/>
    <w:rsid w:val="003660AB"/>
    <w:rsid w:val="0037219C"/>
    <w:rsid w:val="00372285"/>
    <w:rsid w:val="00375910"/>
    <w:rsid w:val="003773E0"/>
    <w:rsid w:val="0037769B"/>
    <w:rsid w:val="00385A29"/>
    <w:rsid w:val="00385B45"/>
    <w:rsid w:val="00387B55"/>
    <w:rsid w:val="00391DBE"/>
    <w:rsid w:val="003930CF"/>
    <w:rsid w:val="00394BA8"/>
    <w:rsid w:val="00395659"/>
    <w:rsid w:val="003A6095"/>
    <w:rsid w:val="003A63D9"/>
    <w:rsid w:val="003B1110"/>
    <w:rsid w:val="003B1A82"/>
    <w:rsid w:val="003B205F"/>
    <w:rsid w:val="003B5B2C"/>
    <w:rsid w:val="003B74B1"/>
    <w:rsid w:val="003C00EE"/>
    <w:rsid w:val="003C16F8"/>
    <w:rsid w:val="003C1746"/>
    <w:rsid w:val="003C1F91"/>
    <w:rsid w:val="003C3225"/>
    <w:rsid w:val="003C54EF"/>
    <w:rsid w:val="003C5A12"/>
    <w:rsid w:val="003C5E0A"/>
    <w:rsid w:val="003D3465"/>
    <w:rsid w:val="003D448A"/>
    <w:rsid w:val="003D564C"/>
    <w:rsid w:val="003E07FC"/>
    <w:rsid w:val="003E0D6E"/>
    <w:rsid w:val="003E2272"/>
    <w:rsid w:val="003E2B58"/>
    <w:rsid w:val="003E464F"/>
    <w:rsid w:val="003E7AB4"/>
    <w:rsid w:val="003F1D8B"/>
    <w:rsid w:val="003F210D"/>
    <w:rsid w:val="003F3583"/>
    <w:rsid w:val="003F35A1"/>
    <w:rsid w:val="003F57FD"/>
    <w:rsid w:val="003F6A22"/>
    <w:rsid w:val="003F793A"/>
    <w:rsid w:val="003F7C47"/>
    <w:rsid w:val="00402C7D"/>
    <w:rsid w:val="004038F2"/>
    <w:rsid w:val="0040768A"/>
    <w:rsid w:val="00411081"/>
    <w:rsid w:val="00411959"/>
    <w:rsid w:val="004132A9"/>
    <w:rsid w:val="004140F3"/>
    <w:rsid w:val="00414A16"/>
    <w:rsid w:val="00417A66"/>
    <w:rsid w:val="0042248F"/>
    <w:rsid w:val="00424B25"/>
    <w:rsid w:val="004256EF"/>
    <w:rsid w:val="00427EB4"/>
    <w:rsid w:val="0043255C"/>
    <w:rsid w:val="00434060"/>
    <w:rsid w:val="00434833"/>
    <w:rsid w:val="0043548B"/>
    <w:rsid w:val="00437677"/>
    <w:rsid w:val="0044207B"/>
    <w:rsid w:val="00444155"/>
    <w:rsid w:val="00444878"/>
    <w:rsid w:val="00446152"/>
    <w:rsid w:val="00450FB6"/>
    <w:rsid w:val="00453669"/>
    <w:rsid w:val="00456630"/>
    <w:rsid w:val="00456884"/>
    <w:rsid w:val="00467F8B"/>
    <w:rsid w:val="004700F2"/>
    <w:rsid w:val="004765F7"/>
    <w:rsid w:val="00476843"/>
    <w:rsid w:val="00476A8E"/>
    <w:rsid w:val="00480CAF"/>
    <w:rsid w:val="00480E1D"/>
    <w:rsid w:val="00480E1E"/>
    <w:rsid w:val="00481C91"/>
    <w:rsid w:val="004845A9"/>
    <w:rsid w:val="00491476"/>
    <w:rsid w:val="00492CA3"/>
    <w:rsid w:val="00497FB9"/>
    <w:rsid w:val="004A3EA2"/>
    <w:rsid w:val="004A5A83"/>
    <w:rsid w:val="004B3B69"/>
    <w:rsid w:val="004B3C19"/>
    <w:rsid w:val="004B40DD"/>
    <w:rsid w:val="004B54EC"/>
    <w:rsid w:val="004B7CEF"/>
    <w:rsid w:val="004C2EB7"/>
    <w:rsid w:val="004C4114"/>
    <w:rsid w:val="004C4A14"/>
    <w:rsid w:val="004C5D55"/>
    <w:rsid w:val="004D0ECD"/>
    <w:rsid w:val="004D1529"/>
    <w:rsid w:val="004D200E"/>
    <w:rsid w:val="004D2255"/>
    <w:rsid w:val="004E0786"/>
    <w:rsid w:val="004E0994"/>
    <w:rsid w:val="004E1A76"/>
    <w:rsid w:val="004E1E01"/>
    <w:rsid w:val="004F04AD"/>
    <w:rsid w:val="004F3A48"/>
    <w:rsid w:val="004F4CCC"/>
    <w:rsid w:val="004F61F1"/>
    <w:rsid w:val="0050079D"/>
    <w:rsid w:val="00500C4A"/>
    <w:rsid w:val="00501073"/>
    <w:rsid w:val="00501E8B"/>
    <w:rsid w:val="0050256C"/>
    <w:rsid w:val="005119EE"/>
    <w:rsid w:val="005142BF"/>
    <w:rsid w:val="00515DDB"/>
    <w:rsid w:val="00515E5B"/>
    <w:rsid w:val="0052303B"/>
    <w:rsid w:val="00523732"/>
    <w:rsid w:val="00526A2A"/>
    <w:rsid w:val="00526FB6"/>
    <w:rsid w:val="00530BA8"/>
    <w:rsid w:val="005322C9"/>
    <w:rsid w:val="005337D6"/>
    <w:rsid w:val="0053698A"/>
    <w:rsid w:val="00536B27"/>
    <w:rsid w:val="005405E0"/>
    <w:rsid w:val="0054204E"/>
    <w:rsid w:val="005427A8"/>
    <w:rsid w:val="00543B85"/>
    <w:rsid w:val="00544970"/>
    <w:rsid w:val="00545EFA"/>
    <w:rsid w:val="00547662"/>
    <w:rsid w:val="00547B16"/>
    <w:rsid w:val="00550F98"/>
    <w:rsid w:val="00551A23"/>
    <w:rsid w:val="00552927"/>
    <w:rsid w:val="00553DB9"/>
    <w:rsid w:val="00554175"/>
    <w:rsid w:val="00554784"/>
    <w:rsid w:val="00554F43"/>
    <w:rsid w:val="00555978"/>
    <w:rsid w:val="00556DD9"/>
    <w:rsid w:val="00557226"/>
    <w:rsid w:val="005606EA"/>
    <w:rsid w:val="00562B1B"/>
    <w:rsid w:val="00562FC6"/>
    <w:rsid w:val="00566247"/>
    <w:rsid w:val="00571827"/>
    <w:rsid w:val="00572093"/>
    <w:rsid w:val="005722AF"/>
    <w:rsid w:val="00574EAC"/>
    <w:rsid w:val="005770B4"/>
    <w:rsid w:val="005862A6"/>
    <w:rsid w:val="00587366"/>
    <w:rsid w:val="00591052"/>
    <w:rsid w:val="00591168"/>
    <w:rsid w:val="0059167F"/>
    <w:rsid w:val="0059267F"/>
    <w:rsid w:val="005A145C"/>
    <w:rsid w:val="005A178D"/>
    <w:rsid w:val="005A34DE"/>
    <w:rsid w:val="005A5C27"/>
    <w:rsid w:val="005A61B0"/>
    <w:rsid w:val="005B1718"/>
    <w:rsid w:val="005B7437"/>
    <w:rsid w:val="005B7FF4"/>
    <w:rsid w:val="005C1EEE"/>
    <w:rsid w:val="005C3AC4"/>
    <w:rsid w:val="005C5509"/>
    <w:rsid w:val="005C5B05"/>
    <w:rsid w:val="005C6781"/>
    <w:rsid w:val="005C7E69"/>
    <w:rsid w:val="005D1317"/>
    <w:rsid w:val="005D1F3F"/>
    <w:rsid w:val="005D4FEF"/>
    <w:rsid w:val="005D5BB1"/>
    <w:rsid w:val="005E0718"/>
    <w:rsid w:val="005E3CF5"/>
    <w:rsid w:val="005E3FC1"/>
    <w:rsid w:val="005E5348"/>
    <w:rsid w:val="005F2C53"/>
    <w:rsid w:val="005F7CD2"/>
    <w:rsid w:val="006002D4"/>
    <w:rsid w:val="006016F7"/>
    <w:rsid w:val="00602206"/>
    <w:rsid w:val="00602C72"/>
    <w:rsid w:val="006042DE"/>
    <w:rsid w:val="00604E30"/>
    <w:rsid w:val="0060643D"/>
    <w:rsid w:val="00611212"/>
    <w:rsid w:val="0061211D"/>
    <w:rsid w:val="00614E02"/>
    <w:rsid w:val="006158E9"/>
    <w:rsid w:val="00616D04"/>
    <w:rsid w:val="006219D5"/>
    <w:rsid w:val="006248FD"/>
    <w:rsid w:val="0063000B"/>
    <w:rsid w:val="00633647"/>
    <w:rsid w:val="00637B1D"/>
    <w:rsid w:val="00641104"/>
    <w:rsid w:val="00642A01"/>
    <w:rsid w:val="00642EE2"/>
    <w:rsid w:val="00643A2F"/>
    <w:rsid w:val="00645F8B"/>
    <w:rsid w:val="00654565"/>
    <w:rsid w:val="00654F75"/>
    <w:rsid w:val="00657664"/>
    <w:rsid w:val="0065790B"/>
    <w:rsid w:val="00657BE7"/>
    <w:rsid w:val="00664FD6"/>
    <w:rsid w:val="006659A0"/>
    <w:rsid w:val="0066703C"/>
    <w:rsid w:val="006671A9"/>
    <w:rsid w:val="00667D3B"/>
    <w:rsid w:val="00673BAA"/>
    <w:rsid w:val="00676A86"/>
    <w:rsid w:val="00676B9E"/>
    <w:rsid w:val="006771D2"/>
    <w:rsid w:val="00681BD1"/>
    <w:rsid w:val="0068204A"/>
    <w:rsid w:val="00683912"/>
    <w:rsid w:val="00683F76"/>
    <w:rsid w:val="006917F4"/>
    <w:rsid w:val="00697D4C"/>
    <w:rsid w:val="006A1AAC"/>
    <w:rsid w:val="006A1FA9"/>
    <w:rsid w:val="006A4B9A"/>
    <w:rsid w:val="006A4E15"/>
    <w:rsid w:val="006A503E"/>
    <w:rsid w:val="006A566B"/>
    <w:rsid w:val="006A6A3B"/>
    <w:rsid w:val="006B2562"/>
    <w:rsid w:val="006B3B3C"/>
    <w:rsid w:val="006B50C7"/>
    <w:rsid w:val="006B5813"/>
    <w:rsid w:val="006B67F4"/>
    <w:rsid w:val="006C6542"/>
    <w:rsid w:val="006C6D6C"/>
    <w:rsid w:val="006C6F12"/>
    <w:rsid w:val="006D0105"/>
    <w:rsid w:val="006D1903"/>
    <w:rsid w:val="006D36FC"/>
    <w:rsid w:val="006D3794"/>
    <w:rsid w:val="006D5591"/>
    <w:rsid w:val="006E2C86"/>
    <w:rsid w:val="006E32AF"/>
    <w:rsid w:val="006E49D2"/>
    <w:rsid w:val="006F2CED"/>
    <w:rsid w:val="006F6370"/>
    <w:rsid w:val="00701854"/>
    <w:rsid w:val="00703103"/>
    <w:rsid w:val="00703AC8"/>
    <w:rsid w:val="007053B4"/>
    <w:rsid w:val="0070698C"/>
    <w:rsid w:val="00706F70"/>
    <w:rsid w:val="0071740B"/>
    <w:rsid w:val="0072243E"/>
    <w:rsid w:val="00724ED9"/>
    <w:rsid w:val="00725145"/>
    <w:rsid w:val="0072556F"/>
    <w:rsid w:val="007259F7"/>
    <w:rsid w:val="00725EEF"/>
    <w:rsid w:val="007304D4"/>
    <w:rsid w:val="00732899"/>
    <w:rsid w:val="0073430B"/>
    <w:rsid w:val="007412A4"/>
    <w:rsid w:val="007414CD"/>
    <w:rsid w:val="0074191E"/>
    <w:rsid w:val="00741CDE"/>
    <w:rsid w:val="007510D1"/>
    <w:rsid w:val="007525E4"/>
    <w:rsid w:val="007554ED"/>
    <w:rsid w:val="00762BD2"/>
    <w:rsid w:val="00763C5B"/>
    <w:rsid w:val="00765DD9"/>
    <w:rsid w:val="00766029"/>
    <w:rsid w:val="0076669A"/>
    <w:rsid w:val="00767E1B"/>
    <w:rsid w:val="00774AD4"/>
    <w:rsid w:val="007756A7"/>
    <w:rsid w:val="007818AA"/>
    <w:rsid w:val="0078239A"/>
    <w:rsid w:val="0078623B"/>
    <w:rsid w:val="00791ACC"/>
    <w:rsid w:val="00792AE0"/>
    <w:rsid w:val="007937A2"/>
    <w:rsid w:val="00793C3D"/>
    <w:rsid w:val="00795102"/>
    <w:rsid w:val="007A33DC"/>
    <w:rsid w:val="007A351E"/>
    <w:rsid w:val="007A3742"/>
    <w:rsid w:val="007A40A0"/>
    <w:rsid w:val="007A417F"/>
    <w:rsid w:val="007A469A"/>
    <w:rsid w:val="007B4B40"/>
    <w:rsid w:val="007C0188"/>
    <w:rsid w:val="007C01EB"/>
    <w:rsid w:val="007C3272"/>
    <w:rsid w:val="007C36D2"/>
    <w:rsid w:val="007C58A8"/>
    <w:rsid w:val="007D4BB9"/>
    <w:rsid w:val="007D59F9"/>
    <w:rsid w:val="007E12EB"/>
    <w:rsid w:val="007E141D"/>
    <w:rsid w:val="007E330E"/>
    <w:rsid w:val="007E378A"/>
    <w:rsid w:val="007E5CFC"/>
    <w:rsid w:val="007F0B12"/>
    <w:rsid w:val="007F396D"/>
    <w:rsid w:val="007F4DCF"/>
    <w:rsid w:val="00800139"/>
    <w:rsid w:val="0080396F"/>
    <w:rsid w:val="0080571F"/>
    <w:rsid w:val="008070BB"/>
    <w:rsid w:val="00807998"/>
    <w:rsid w:val="00811126"/>
    <w:rsid w:val="00811624"/>
    <w:rsid w:val="00812B15"/>
    <w:rsid w:val="00812F0F"/>
    <w:rsid w:val="00815A4D"/>
    <w:rsid w:val="00820275"/>
    <w:rsid w:val="008216AA"/>
    <w:rsid w:val="00822D2F"/>
    <w:rsid w:val="00823117"/>
    <w:rsid w:val="00823B74"/>
    <w:rsid w:val="00824AC8"/>
    <w:rsid w:val="00824F1C"/>
    <w:rsid w:val="008254B6"/>
    <w:rsid w:val="00826E8B"/>
    <w:rsid w:val="00834313"/>
    <w:rsid w:val="00834C10"/>
    <w:rsid w:val="008408CF"/>
    <w:rsid w:val="00841B39"/>
    <w:rsid w:val="00845245"/>
    <w:rsid w:val="00847B5E"/>
    <w:rsid w:val="0085074A"/>
    <w:rsid w:val="00852BC9"/>
    <w:rsid w:val="00856612"/>
    <w:rsid w:val="00857834"/>
    <w:rsid w:val="00860A07"/>
    <w:rsid w:val="00861706"/>
    <w:rsid w:val="00864641"/>
    <w:rsid w:val="00867824"/>
    <w:rsid w:val="00870623"/>
    <w:rsid w:val="008707A0"/>
    <w:rsid w:val="008776E9"/>
    <w:rsid w:val="00881367"/>
    <w:rsid w:val="008820F5"/>
    <w:rsid w:val="00883F98"/>
    <w:rsid w:val="008851E5"/>
    <w:rsid w:val="008901C3"/>
    <w:rsid w:val="00891050"/>
    <w:rsid w:val="00891700"/>
    <w:rsid w:val="00894323"/>
    <w:rsid w:val="008A12E4"/>
    <w:rsid w:val="008A346E"/>
    <w:rsid w:val="008A52B0"/>
    <w:rsid w:val="008A5412"/>
    <w:rsid w:val="008A6D93"/>
    <w:rsid w:val="008B195B"/>
    <w:rsid w:val="008B4D04"/>
    <w:rsid w:val="008B5E46"/>
    <w:rsid w:val="008C016B"/>
    <w:rsid w:val="008C08B6"/>
    <w:rsid w:val="008C5BAD"/>
    <w:rsid w:val="008C6702"/>
    <w:rsid w:val="008D0B9C"/>
    <w:rsid w:val="008D298B"/>
    <w:rsid w:val="008D3B0B"/>
    <w:rsid w:val="008D4A78"/>
    <w:rsid w:val="008E0888"/>
    <w:rsid w:val="008E1D86"/>
    <w:rsid w:val="008E4E82"/>
    <w:rsid w:val="008E6D93"/>
    <w:rsid w:val="008F0180"/>
    <w:rsid w:val="008F1C3E"/>
    <w:rsid w:val="008F7763"/>
    <w:rsid w:val="008F7F8F"/>
    <w:rsid w:val="00900895"/>
    <w:rsid w:val="00906971"/>
    <w:rsid w:val="00911774"/>
    <w:rsid w:val="0091267B"/>
    <w:rsid w:val="00913A1E"/>
    <w:rsid w:val="00914605"/>
    <w:rsid w:val="00914899"/>
    <w:rsid w:val="00922CFF"/>
    <w:rsid w:val="00926B61"/>
    <w:rsid w:val="00926CD3"/>
    <w:rsid w:val="009302D8"/>
    <w:rsid w:val="009318BC"/>
    <w:rsid w:val="00935201"/>
    <w:rsid w:val="0093521F"/>
    <w:rsid w:val="00941164"/>
    <w:rsid w:val="00944D9C"/>
    <w:rsid w:val="00946FCD"/>
    <w:rsid w:val="00950B3E"/>
    <w:rsid w:val="00951922"/>
    <w:rsid w:val="00952B4D"/>
    <w:rsid w:val="00953584"/>
    <w:rsid w:val="00960ED2"/>
    <w:rsid w:val="0096665D"/>
    <w:rsid w:val="009668B8"/>
    <w:rsid w:val="00967108"/>
    <w:rsid w:val="00970E33"/>
    <w:rsid w:val="00971675"/>
    <w:rsid w:val="00974925"/>
    <w:rsid w:val="00975812"/>
    <w:rsid w:val="00976DCF"/>
    <w:rsid w:val="009812C0"/>
    <w:rsid w:val="00981FDD"/>
    <w:rsid w:val="00983561"/>
    <w:rsid w:val="00983C07"/>
    <w:rsid w:val="00985DF9"/>
    <w:rsid w:val="009862DC"/>
    <w:rsid w:val="00987168"/>
    <w:rsid w:val="009875E3"/>
    <w:rsid w:val="00990238"/>
    <w:rsid w:val="0099044A"/>
    <w:rsid w:val="009959A0"/>
    <w:rsid w:val="00997163"/>
    <w:rsid w:val="009A0344"/>
    <w:rsid w:val="009A433E"/>
    <w:rsid w:val="009A44AA"/>
    <w:rsid w:val="009B1736"/>
    <w:rsid w:val="009B3693"/>
    <w:rsid w:val="009B4789"/>
    <w:rsid w:val="009B58CA"/>
    <w:rsid w:val="009C0AEB"/>
    <w:rsid w:val="009C1794"/>
    <w:rsid w:val="009C29F4"/>
    <w:rsid w:val="009C44C5"/>
    <w:rsid w:val="009C66C2"/>
    <w:rsid w:val="009C680C"/>
    <w:rsid w:val="009C6D47"/>
    <w:rsid w:val="009D05C7"/>
    <w:rsid w:val="009D05E3"/>
    <w:rsid w:val="009D29A6"/>
    <w:rsid w:val="009D30CD"/>
    <w:rsid w:val="009D4D0C"/>
    <w:rsid w:val="009D5728"/>
    <w:rsid w:val="009D5FC4"/>
    <w:rsid w:val="009D648F"/>
    <w:rsid w:val="009D7C30"/>
    <w:rsid w:val="009E034A"/>
    <w:rsid w:val="009E17EB"/>
    <w:rsid w:val="009E3301"/>
    <w:rsid w:val="009E53F8"/>
    <w:rsid w:val="009F020F"/>
    <w:rsid w:val="009F0FDB"/>
    <w:rsid w:val="009F2704"/>
    <w:rsid w:val="009F4D5D"/>
    <w:rsid w:val="009F4FFF"/>
    <w:rsid w:val="009F5571"/>
    <w:rsid w:val="00A01DB8"/>
    <w:rsid w:val="00A0515F"/>
    <w:rsid w:val="00A070DD"/>
    <w:rsid w:val="00A07973"/>
    <w:rsid w:val="00A16C22"/>
    <w:rsid w:val="00A175B1"/>
    <w:rsid w:val="00A233DD"/>
    <w:rsid w:val="00A255F9"/>
    <w:rsid w:val="00A33582"/>
    <w:rsid w:val="00A349BF"/>
    <w:rsid w:val="00A358CF"/>
    <w:rsid w:val="00A366E5"/>
    <w:rsid w:val="00A3697C"/>
    <w:rsid w:val="00A369CE"/>
    <w:rsid w:val="00A378E0"/>
    <w:rsid w:val="00A40BF7"/>
    <w:rsid w:val="00A51057"/>
    <w:rsid w:val="00A513E4"/>
    <w:rsid w:val="00A51FDB"/>
    <w:rsid w:val="00A5591B"/>
    <w:rsid w:val="00A56093"/>
    <w:rsid w:val="00A60319"/>
    <w:rsid w:val="00A612D7"/>
    <w:rsid w:val="00A65852"/>
    <w:rsid w:val="00A67039"/>
    <w:rsid w:val="00A677E8"/>
    <w:rsid w:val="00A71D58"/>
    <w:rsid w:val="00A72717"/>
    <w:rsid w:val="00A76B52"/>
    <w:rsid w:val="00A76BE5"/>
    <w:rsid w:val="00A76CE1"/>
    <w:rsid w:val="00A80A07"/>
    <w:rsid w:val="00A82D82"/>
    <w:rsid w:val="00A84497"/>
    <w:rsid w:val="00A84938"/>
    <w:rsid w:val="00A871BF"/>
    <w:rsid w:val="00A90C0A"/>
    <w:rsid w:val="00A93AC5"/>
    <w:rsid w:val="00A941EE"/>
    <w:rsid w:val="00A96525"/>
    <w:rsid w:val="00AA4419"/>
    <w:rsid w:val="00AA5979"/>
    <w:rsid w:val="00AA60A1"/>
    <w:rsid w:val="00AA6BA6"/>
    <w:rsid w:val="00AB18FA"/>
    <w:rsid w:val="00AB19F4"/>
    <w:rsid w:val="00AB559E"/>
    <w:rsid w:val="00AC1238"/>
    <w:rsid w:val="00AC1933"/>
    <w:rsid w:val="00AC215E"/>
    <w:rsid w:val="00AC5B09"/>
    <w:rsid w:val="00AD0D93"/>
    <w:rsid w:val="00AD27B9"/>
    <w:rsid w:val="00AD37A2"/>
    <w:rsid w:val="00AD3CF9"/>
    <w:rsid w:val="00AD3F4F"/>
    <w:rsid w:val="00AD4880"/>
    <w:rsid w:val="00AD4C3C"/>
    <w:rsid w:val="00AD55FC"/>
    <w:rsid w:val="00AE10BF"/>
    <w:rsid w:val="00AE29CD"/>
    <w:rsid w:val="00AF296D"/>
    <w:rsid w:val="00AF3EB7"/>
    <w:rsid w:val="00AF5FF8"/>
    <w:rsid w:val="00AF6BC8"/>
    <w:rsid w:val="00AF7A75"/>
    <w:rsid w:val="00B01268"/>
    <w:rsid w:val="00B024FC"/>
    <w:rsid w:val="00B02F3F"/>
    <w:rsid w:val="00B06A1E"/>
    <w:rsid w:val="00B11CA8"/>
    <w:rsid w:val="00B14018"/>
    <w:rsid w:val="00B14D5E"/>
    <w:rsid w:val="00B15596"/>
    <w:rsid w:val="00B171E7"/>
    <w:rsid w:val="00B173A1"/>
    <w:rsid w:val="00B2031C"/>
    <w:rsid w:val="00B24AD1"/>
    <w:rsid w:val="00B2513A"/>
    <w:rsid w:val="00B26557"/>
    <w:rsid w:val="00B26C1B"/>
    <w:rsid w:val="00B317B3"/>
    <w:rsid w:val="00B336A4"/>
    <w:rsid w:val="00B3462D"/>
    <w:rsid w:val="00B40926"/>
    <w:rsid w:val="00B41E54"/>
    <w:rsid w:val="00B41E88"/>
    <w:rsid w:val="00B42147"/>
    <w:rsid w:val="00B45D12"/>
    <w:rsid w:val="00B47BDD"/>
    <w:rsid w:val="00B5001B"/>
    <w:rsid w:val="00B50CB0"/>
    <w:rsid w:val="00B516A8"/>
    <w:rsid w:val="00B53D6E"/>
    <w:rsid w:val="00B55579"/>
    <w:rsid w:val="00B57BAA"/>
    <w:rsid w:val="00B64610"/>
    <w:rsid w:val="00B65CF7"/>
    <w:rsid w:val="00B65F31"/>
    <w:rsid w:val="00B668F3"/>
    <w:rsid w:val="00B70331"/>
    <w:rsid w:val="00B73AEE"/>
    <w:rsid w:val="00B745EB"/>
    <w:rsid w:val="00B76364"/>
    <w:rsid w:val="00B837A8"/>
    <w:rsid w:val="00B8539F"/>
    <w:rsid w:val="00B85954"/>
    <w:rsid w:val="00B87588"/>
    <w:rsid w:val="00B90106"/>
    <w:rsid w:val="00B90EE3"/>
    <w:rsid w:val="00B9332B"/>
    <w:rsid w:val="00B961E1"/>
    <w:rsid w:val="00BA0380"/>
    <w:rsid w:val="00BA19E4"/>
    <w:rsid w:val="00BA1EBF"/>
    <w:rsid w:val="00BA4DA9"/>
    <w:rsid w:val="00BA55E3"/>
    <w:rsid w:val="00BA5AD0"/>
    <w:rsid w:val="00BA5CB0"/>
    <w:rsid w:val="00BA5F9B"/>
    <w:rsid w:val="00BA67B3"/>
    <w:rsid w:val="00BA6D85"/>
    <w:rsid w:val="00BB11DF"/>
    <w:rsid w:val="00BB215F"/>
    <w:rsid w:val="00BB28BF"/>
    <w:rsid w:val="00BB402A"/>
    <w:rsid w:val="00BB567A"/>
    <w:rsid w:val="00BB68EB"/>
    <w:rsid w:val="00BB6F96"/>
    <w:rsid w:val="00BB779C"/>
    <w:rsid w:val="00BB7C01"/>
    <w:rsid w:val="00BB7C22"/>
    <w:rsid w:val="00BB7EDE"/>
    <w:rsid w:val="00BC0C6D"/>
    <w:rsid w:val="00BC2820"/>
    <w:rsid w:val="00BC2EF0"/>
    <w:rsid w:val="00BC318A"/>
    <w:rsid w:val="00BD2286"/>
    <w:rsid w:val="00BD78F6"/>
    <w:rsid w:val="00BE032F"/>
    <w:rsid w:val="00BE48DD"/>
    <w:rsid w:val="00BE5529"/>
    <w:rsid w:val="00BE6974"/>
    <w:rsid w:val="00BE762E"/>
    <w:rsid w:val="00BF2D57"/>
    <w:rsid w:val="00BF64A8"/>
    <w:rsid w:val="00BF652C"/>
    <w:rsid w:val="00C00818"/>
    <w:rsid w:val="00C029BF"/>
    <w:rsid w:val="00C039D5"/>
    <w:rsid w:val="00C03A64"/>
    <w:rsid w:val="00C04EC9"/>
    <w:rsid w:val="00C10602"/>
    <w:rsid w:val="00C11CFB"/>
    <w:rsid w:val="00C11FF6"/>
    <w:rsid w:val="00C12373"/>
    <w:rsid w:val="00C12976"/>
    <w:rsid w:val="00C14A96"/>
    <w:rsid w:val="00C1519D"/>
    <w:rsid w:val="00C15707"/>
    <w:rsid w:val="00C172B0"/>
    <w:rsid w:val="00C2082D"/>
    <w:rsid w:val="00C20AEA"/>
    <w:rsid w:val="00C24525"/>
    <w:rsid w:val="00C2576C"/>
    <w:rsid w:val="00C25844"/>
    <w:rsid w:val="00C27F05"/>
    <w:rsid w:val="00C301EE"/>
    <w:rsid w:val="00C3152E"/>
    <w:rsid w:val="00C3286C"/>
    <w:rsid w:val="00C33925"/>
    <w:rsid w:val="00C33E21"/>
    <w:rsid w:val="00C347E1"/>
    <w:rsid w:val="00C3500E"/>
    <w:rsid w:val="00C35142"/>
    <w:rsid w:val="00C408F9"/>
    <w:rsid w:val="00C409B5"/>
    <w:rsid w:val="00C4101C"/>
    <w:rsid w:val="00C41212"/>
    <w:rsid w:val="00C43219"/>
    <w:rsid w:val="00C4454B"/>
    <w:rsid w:val="00C4534B"/>
    <w:rsid w:val="00C45F75"/>
    <w:rsid w:val="00C50A51"/>
    <w:rsid w:val="00C52358"/>
    <w:rsid w:val="00C53EC4"/>
    <w:rsid w:val="00C558EE"/>
    <w:rsid w:val="00C55AF7"/>
    <w:rsid w:val="00C60917"/>
    <w:rsid w:val="00C623D5"/>
    <w:rsid w:val="00C64D0B"/>
    <w:rsid w:val="00C707F3"/>
    <w:rsid w:val="00C73BEF"/>
    <w:rsid w:val="00C7449D"/>
    <w:rsid w:val="00C831D3"/>
    <w:rsid w:val="00C83AB8"/>
    <w:rsid w:val="00C86269"/>
    <w:rsid w:val="00C86418"/>
    <w:rsid w:val="00C86F1E"/>
    <w:rsid w:val="00C917F8"/>
    <w:rsid w:val="00C924AE"/>
    <w:rsid w:val="00C92D03"/>
    <w:rsid w:val="00C96280"/>
    <w:rsid w:val="00C96C3A"/>
    <w:rsid w:val="00CA26C2"/>
    <w:rsid w:val="00CA48D1"/>
    <w:rsid w:val="00CA5FD2"/>
    <w:rsid w:val="00CB1065"/>
    <w:rsid w:val="00CB10F1"/>
    <w:rsid w:val="00CB2AC1"/>
    <w:rsid w:val="00CB4B18"/>
    <w:rsid w:val="00CB4F34"/>
    <w:rsid w:val="00CB5F07"/>
    <w:rsid w:val="00CB72D4"/>
    <w:rsid w:val="00CC0AB6"/>
    <w:rsid w:val="00CC18B5"/>
    <w:rsid w:val="00CC4A27"/>
    <w:rsid w:val="00CC64BE"/>
    <w:rsid w:val="00CD069F"/>
    <w:rsid w:val="00CD33E3"/>
    <w:rsid w:val="00CE0464"/>
    <w:rsid w:val="00CE1EBF"/>
    <w:rsid w:val="00CE4834"/>
    <w:rsid w:val="00CE4C75"/>
    <w:rsid w:val="00CE4F32"/>
    <w:rsid w:val="00CE5F68"/>
    <w:rsid w:val="00CE74C3"/>
    <w:rsid w:val="00CE7E86"/>
    <w:rsid w:val="00CF6275"/>
    <w:rsid w:val="00CF7702"/>
    <w:rsid w:val="00CF7E32"/>
    <w:rsid w:val="00D01209"/>
    <w:rsid w:val="00D046EF"/>
    <w:rsid w:val="00D061C0"/>
    <w:rsid w:val="00D06A91"/>
    <w:rsid w:val="00D0745A"/>
    <w:rsid w:val="00D1116A"/>
    <w:rsid w:val="00D11C50"/>
    <w:rsid w:val="00D14529"/>
    <w:rsid w:val="00D15125"/>
    <w:rsid w:val="00D152B7"/>
    <w:rsid w:val="00D15552"/>
    <w:rsid w:val="00D15DCF"/>
    <w:rsid w:val="00D22B32"/>
    <w:rsid w:val="00D22C3C"/>
    <w:rsid w:val="00D22E49"/>
    <w:rsid w:val="00D23E09"/>
    <w:rsid w:val="00D2411B"/>
    <w:rsid w:val="00D27429"/>
    <w:rsid w:val="00D27501"/>
    <w:rsid w:val="00D27D88"/>
    <w:rsid w:val="00D30227"/>
    <w:rsid w:val="00D30632"/>
    <w:rsid w:val="00D35736"/>
    <w:rsid w:val="00D36D22"/>
    <w:rsid w:val="00D414C3"/>
    <w:rsid w:val="00D50C61"/>
    <w:rsid w:val="00D5157D"/>
    <w:rsid w:val="00D52D1A"/>
    <w:rsid w:val="00D5528A"/>
    <w:rsid w:val="00D607AC"/>
    <w:rsid w:val="00D622B2"/>
    <w:rsid w:val="00D6290D"/>
    <w:rsid w:val="00D63306"/>
    <w:rsid w:val="00D70F4E"/>
    <w:rsid w:val="00D77D0F"/>
    <w:rsid w:val="00D80492"/>
    <w:rsid w:val="00D820CF"/>
    <w:rsid w:val="00D838BA"/>
    <w:rsid w:val="00D83BBE"/>
    <w:rsid w:val="00D84854"/>
    <w:rsid w:val="00D863DA"/>
    <w:rsid w:val="00D8720A"/>
    <w:rsid w:val="00D92221"/>
    <w:rsid w:val="00D92660"/>
    <w:rsid w:val="00D9780F"/>
    <w:rsid w:val="00DA48BC"/>
    <w:rsid w:val="00DA676B"/>
    <w:rsid w:val="00DA77D7"/>
    <w:rsid w:val="00DB06BE"/>
    <w:rsid w:val="00DB0EF2"/>
    <w:rsid w:val="00DB10A5"/>
    <w:rsid w:val="00DC1279"/>
    <w:rsid w:val="00DC2A2A"/>
    <w:rsid w:val="00DD1D4D"/>
    <w:rsid w:val="00DD3FB8"/>
    <w:rsid w:val="00DD42E2"/>
    <w:rsid w:val="00DD6A06"/>
    <w:rsid w:val="00DE1519"/>
    <w:rsid w:val="00DE5044"/>
    <w:rsid w:val="00DE759B"/>
    <w:rsid w:val="00DE7BE2"/>
    <w:rsid w:val="00DF1140"/>
    <w:rsid w:val="00DF42E9"/>
    <w:rsid w:val="00E012E9"/>
    <w:rsid w:val="00E04E5E"/>
    <w:rsid w:val="00E0684F"/>
    <w:rsid w:val="00E10C39"/>
    <w:rsid w:val="00E15FD7"/>
    <w:rsid w:val="00E16773"/>
    <w:rsid w:val="00E24019"/>
    <w:rsid w:val="00E267AD"/>
    <w:rsid w:val="00E26A11"/>
    <w:rsid w:val="00E26ED5"/>
    <w:rsid w:val="00E33A7D"/>
    <w:rsid w:val="00E37F5B"/>
    <w:rsid w:val="00E41E15"/>
    <w:rsid w:val="00E44120"/>
    <w:rsid w:val="00E44476"/>
    <w:rsid w:val="00E473F6"/>
    <w:rsid w:val="00E47FF7"/>
    <w:rsid w:val="00E5206F"/>
    <w:rsid w:val="00E5359F"/>
    <w:rsid w:val="00E566E2"/>
    <w:rsid w:val="00E63484"/>
    <w:rsid w:val="00E64F24"/>
    <w:rsid w:val="00E65A30"/>
    <w:rsid w:val="00E66477"/>
    <w:rsid w:val="00E67256"/>
    <w:rsid w:val="00E67E9E"/>
    <w:rsid w:val="00E7070F"/>
    <w:rsid w:val="00E72879"/>
    <w:rsid w:val="00E73825"/>
    <w:rsid w:val="00E738CC"/>
    <w:rsid w:val="00E74B0D"/>
    <w:rsid w:val="00E810FB"/>
    <w:rsid w:val="00E817FA"/>
    <w:rsid w:val="00E844AB"/>
    <w:rsid w:val="00E868B8"/>
    <w:rsid w:val="00E92548"/>
    <w:rsid w:val="00E964D1"/>
    <w:rsid w:val="00EA5A23"/>
    <w:rsid w:val="00EA6682"/>
    <w:rsid w:val="00EA6D62"/>
    <w:rsid w:val="00EB0874"/>
    <w:rsid w:val="00EC3BCA"/>
    <w:rsid w:val="00ED7DB1"/>
    <w:rsid w:val="00EE2589"/>
    <w:rsid w:val="00EE59C0"/>
    <w:rsid w:val="00EF116E"/>
    <w:rsid w:val="00EF1C3D"/>
    <w:rsid w:val="00EF4570"/>
    <w:rsid w:val="00F05510"/>
    <w:rsid w:val="00F07B23"/>
    <w:rsid w:val="00F07B81"/>
    <w:rsid w:val="00F10B2C"/>
    <w:rsid w:val="00F130AE"/>
    <w:rsid w:val="00F1404F"/>
    <w:rsid w:val="00F14BC9"/>
    <w:rsid w:val="00F15696"/>
    <w:rsid w:val="00F2156D"/>
    <w:rsid w:val="00F23590"/>
    <w:rsid w:val="00F27B84"/>
    <w:rsid w:val="00F30529"/>
    <w:rsid w:val="00F31808"/>
    <w:rsid w:val="00F34952"/>
    <w:rsid w:val="00F374C5"/>
    <w:rsid w:val="00F42117"/>
    <w:rsid w:val="00F422C9"/>
    <w:rsid w:val="00F442B2"/>
    <w:rsid w:val="00F442F5"/>
    <w:rsid w:val="00F4435A"/>
    <w:rsid w:val="00F446E4"/>
    <w:rsid w:val="00F4477B"/>
    <w:rsid w:val="00F47AEA"/>
    <w:rsid w:val="00F507E8"/>
    <w:rsid w:val="00F54000"/>
    <w:rsid w:val="00F56A7E"/>
    <w:rsid w:val="00F608DB"/>
    <w:rsid w:val="00F6139B"/>
    <w:rsid w:val="00F62ED8"/>
    <w:rsid w:val="00F646AA"/>
    <w:rsid w:val="00F679CC"/>
    <w:rsid w:val="00F70AAB"/>
    <w:rsid w:val="00F73986"/>
    <w:rsid w:val="00F757B9"/>
    <w:rsid w:val="00F80695"/>
    <w:rsid w:val="00F9024A"/>
    <w:rsid w:val="00F905F8"/>
    <w:rsid w:val="00F92D3A"/>
    <w:rsid w:val="00F949CF"/>
    <w:rsid w:val="00F94BDE"/>
    <w:rsid w:val="00F97C23"/>
    <w:rsid w:val="00FA1C02"/>
    <w:rsid w:val="00FA6579"/>
    <w:rsid w:val="00FB1F4F"/>
    <w:rsid w:val="00FB304B"/>
    <w:rsid w:val="00FB4B1A"/>
    <w:rsid w:val="00FB7D76"/>
    <w:rsid w:val="00FC58A8"/>
    <w:rsid w:val="00FD4486"/>
    <w:rsid w:val="00FD5DE4"/>
    <w:rsid w:val="00FD66D3"/>
    <w:rsid w:val="00FD7789"/>
    <w:rsid w:val="00FE4C3C"/>
    <w:rsid w:val="00FE515E"/>
    <w:rsid w:val="00FE5FF5"/>
    <w:rsid w:val="00FF27C0"/>
    <w:rsid w:val="00FF28F2"/>
    <w:rsid w:val="00FF6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59EC8EAD"/>
  <w14:defaultImageDpi w14:val="0"/>
  <w15:docId w15:val="{521710EE-F50F-483D-8191-CDB78AA55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2B4D"/>
  </w:style>
  <w:style w:type="paragraph" w:styleId="1">
    <w:name w:val="heading 1"/>
    <w:basedOn w:val="a"/>
    <w:next w:val="a"/>
    <w:link w:val="10"/>
    <w:uiPriority w:val="9"/>
    <w:qFormat/>
    <w:rsid w:val="00952B4D"/>
    <w:pPr>
      <w:keepNext/>
      <w:keepLines/>
      <w:spacing w:before="480" w:after="0"/>
      <w:outlineLvl w:val="0"/>
    </w:pPr>
    <w:rPr>
      <w:rFonts w:asciiTheme="majorHAns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52B4D"/>
    <w:pPr>
      <w:keepNext/>
      <w:keepLines/>
      <w:spacing w:before="200" w:after="0"/>
      <w:outlineLvl w:val="1"/>
    </w:pPr>
    <w:rPr>
      <w:rFonts w:asciiTheme="majorHAnsi" w:eastAsiaTheme="majorEastAsia" w:hAnsiTheme="majorHAns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A67B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952B4D"/>
    <w:rPr>
      <w:rFonts w:asciiTheme="majorHAnsi" w:eastAsiaTheme="majorEastAsia" w:hAnsiTheme="majorHAnsi" w:cs="Times New Roman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locked/>
    <w:rsid w:val="00952B4D"/>
    <w:rPr>
      <w:rFonts w:asciiTheme="majorHAnsi" w:eastAsiaTheme="majorEastAsia" w:hAnsiTheme="majorHAnsi" w:cs="Times New Roman"/>
      <w:b/>
      <w:bCs/>
      <w:color w:val="4F81BD" w:themeColor="accent1"/>
      <w:sz w:val="26"/>
      <w:szCs w:val="26"/>
    </w:rPr>
  </w:style>
  <w:style w:type="paragraph" w:styleId="a3">
    <w:name w:val="footnote text"/>
    <w:basedOn w:val="a"/>
    <w:link w:val="a4"/>
    <w:uiPriority w:val="99"/>
    <w:unhideWhenUsed/>
    <w:rsid w:val="00952B4D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locked/>
    <w:rsid w:val="00952B4D"/>
    <w:rPr>
      <w:rFonts w:cs="Times New Roman"/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952B4D"/>
    <w:rPr>
      <w:rFonts w:cs="Times New Roman"/>
      <w:vertAlign w:val="superscript"/>
    </w:rPr>
  </w:style>
  <w:style w:type="paragraph" w:styleId="a6">
    <w:name w:val="List Paragraph"/>
    <w:basedOn w:val="a"/>
    <w:link w:val="a7"/>
    <w:uiPriority w:val="34"/>
    <w:qFormat/>
    <w:rsid w:val="00952B4D"/>
    <w:pPr>
      <w:ind w:left="720"/>
      <w:contextualSpacing/>
    </w:pPr>
  </w:style>
  <w:style w:type="paragraph" w:styleId="a8">
    <w:name w:val="Title"/>
    <w:basedOn w:val="a"/>
    <w:next w:val="a"/>
    <w:link w:val="a9"/>
    <w:uiPriority w:val="10"/>
    <w:qFormat/>
    <w:rsid w:val="00952B4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locked/>
    <w:rsid w:val="00952B4D"/>
    <w:rPr>
      <w:rFonts w:asciiTheme="majorHAnsi" w:eastAsiaTheme="majorEastAsia" w:hAnsiTheme="majorHAnsi" w:cs="Times New Roman"/>
      <w:color w:val="17365D" w:themeColor="text2" w:themeShade="BF"/>
      <w:spacing w:val="5"/>
      <w:kern w:val="28"/>
      <w:sz w:val="52"/>
      <w:szCs w:val="52"/>
    </w:rPr>
  </w:style>
  <w:style w:type="table" w:styleId="aa">
    <w:name w:val="Table Grid"/>
    <w:basedOn w:val="a1"/>
    <w:uiPriority w:val="59"/>
    <w:rsid w:val="00952B4D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BC318A"/>
    <w:rPr>
      <w:rFonts w:cs="Times New Roman"/>
      <w:color w:val="0000FF" w:themeColor="hyperlink"/>
      <w:u w:val="single"/>
    </w:rPr>
  </w:style>
  <w:style w:type="paragraph" w:styleId="ac">
    <w:name w:val="endnote text"/>
    <w:basedOn w:val="a"/>
    <w:link w:val="ad"/>
    <w:uiPriority w:val="99"/>
    <w:semiHidden/>
    <w:unhideWhenUsed/>
    <w:rsid w:val="00E67E9E"/>
    <w:pPr>
      <w:spacing w:after="0" w:line="240" w:lineRule="auto"/>
    </w:pPr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locked/>
    <w:rsid w:val="00E67E9E"/>
    <w:rPr>
      <w:rFonts w:eastAsia="Times New Roman" w:cs="Times New Roman"/>
      <w:sz w:val="20"/>
      <w:szCs w:val="20"/>
    </w:rPr>
  </w:style>
  <w:style w:type="character" w:styleId="ae">
    <w:name w:val="endnote reference"/>
    <w:basedOn w:val="a0"/>
    <w:uiPriority w:val="99"/>
    <w:semiHidden/>
    <w:unhideWhenUsed/>
    <w:rsid w:val="00E67E9E"/>
    <w:rPr>
      <w:rFonts w:ascii="Times New Roman" w:hAnsi="Times New Roman" w:cs="Times New Roman"/>
      <w:vertAlign w:val="superscript"/>
    </w:rPr>
  </w:style>
  <w:style w:type="paragraph" w:styleId="af">
    <w:name w:val="Normal (Web)"/>
    <w:basedOn w:val="a"/>
    <w:uiPriority w:val="99"/>
    <w:unhideWhenUsed/>
    <w:rsid w:val="006D36F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f0">
    <w:name w:val="FollowedHyperlink"/>
    <w:basedOn w:val="a0"/>
    <w:uiPriority w:val="99"/>
    <w:semiHidden/>
    <w:unhideWhenUsed/>
    <w:rsid w:val="002471EC"/>
    <w:rPr>
      <w:rFonts w:cs="Times New Roman"/>
      <w:color w:val="800080" w:themeColor="followedHyperlink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F507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locked/>
    <w:rsid w:val="00F507E8"/>
    <w:rPr>
      <w:rFonts w:ascii="Tahoma" w:hAnsi="Tahoma" w:cs="Tahoma"/>
      <w:sz w:val="16"/>
      <w:szCs w:val="16"/>
    </w:rPr>
  </w:style>
  <w:style w:type="paragraph" w:styleId="af3">
    <w:name w:val="header"/>
    <w:basedOn w:val="a"/>
    <w:link w:val="af4"/>
    <w:uiPriority w:val="99"/>
    <w:unhideWhenUsed/>
    <w:rsid w:val="003E7A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locked/>
    <w:rsid w:val="003E7AB4"/>
    <w:rPr>
      <w:rFonts w:cs="Times New Roman"/>
    </w:rPr>
  </w:style>
  <w:style w:type="paragraph" w:styleId="af5">
    <w:name w:val="footer"/>
    <w:basedOn w:val="a"/>
    <w:link w:val="af6"/>
    <w:uiPriority w:val="99"/>
    <w:unhideWhenUsed/>
    <w:rsid w:val="003E7A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locked/>
    <w:rsid w:val="003E7AB4"/>
    <w:rPr>
      <w:rFonts w:cs="Times New Roman"/>
    </w:rPr>
  </w:style>
  <w:style w:type="character" w:customStyle="1" w:styleId="skypepnhcontainer">
    <w:name w:val="skype_pnh_container"/>
    <w:basedOn w:val="a0"/>
    <w:rsid w:val="00BB779C"/>
  </w:style>
  <w:style w:type="character" w:customStyle="1" w:styleId="skypepnhtextspan">
    <w:name w:val="skype_pnh_text_span"/>
    <w:basedOn w:val="a0"/>
    <w:rsid w:val="00BB779C"/>
  </w:style>
  <w:style w:type="character" w:styleId="af7">
    <w:name w:val="annotation reference"/>
    <w:basedOn w:val="a0"/>
    <w:uiPriority w:val="99"/>
    <w:semiHidden/>
    <w:unhideWhenUsed/>
    <w:rsid w:val="00834C10"/>
    <w:rPr>
      <w:sz w:val="16"/>
      <w:szCs w:val="16"/>
    </w:rPr>
  </w:style>
  <w:style w:type="paragraph" w:styleId="af8">
    <w:name w:val="annotation text"/>
    <w:basedOn w:val="a"/>
    <w:link w:val="af9"/>
    <w:uiPriority w:val="99"/>
    <w:unhideWhenUsed/>
    <w:rsid w:val="00834C10"/>
    <w:pPr>
      <w:spacing w:line="240" w:lineRule="auto"/>
    </w:pPr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rsid w:val="00834C10"/>
    <w:rPr>
      <w:rFonts w:cs="Times New Roman"/>
      <w:sz w:val="20"/>
      <w:szCs w:val="20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834C10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834C10"/>
    <w:rPr>
      <w:rFonts w:cs="Times New Roman"/>
      <w:b/>
      <w:bCs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rsid w:val="00BA67B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fc">
    <w:name w:val="Revision"/>
    <w:hidden/>
    <w:uiPriority w:val="99"/>
    <w:semiHidden/>
    <w:rsid w:val="00E26A11"/>
    <w:pPr>
      <w:spacing w:after="0" w:line="240" w:lineRule="auto"/>
    </w:pPr>
    <w:rPr>
      <w:rFonts w:cs="Times New Roman"/>
    </w:rPr>
  </w:style>
  <w:style w:type="character" w:customStyle="1" w:styleId="a7">
    <w:name w:val="Абзац списка Знак"/>
    <w:link w:val="a6"/>
    <w:uiPriority w:val="34"/>
    <w:locked/>
    <w:rsid w:val="00960E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3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9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51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830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204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841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1194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662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58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85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85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858437">
                  <w:marLeft w:val="0"/>
                  <w:marRight w:val="0"/>
                  <w:marTop w:val="0"/>
                  <w:marBottom w:val="55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858440">
                      <w:marLeft w:val="0"/>
                      <w:marRight w:val="-9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4858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58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8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0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b-kontur.ru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b-kontur.ru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C9BBB640A01EB4B92DC2FA208A0DFFE" ma:contentTypeVersion="2" ma:contentTypeDescription="Создание документа." ma:contentTypeScope="" ma:versionID="8c478c1010a64f149d26dc8731ebc0f2">
  <xsd:schema xmlns:xsd="http://www.w3.org/2001/XMLSchema" xmlns:xs="http://www.w3.org/2001/XMLSchema" xmlns:p="http://schemas.microsoft.com/office/2006/metadata/properties" xmlns:ns2="6d17cbde-fb59-4338-a53d-084b7f2f20e0" targetNamespace="http://schemas.microsoft.com/office/2006/metadata/properties" ma:root="true" ma:fieldsID="85c6a49298e538c001df3d3d653f804a" ns2:_="">
    <xsd:import namespace="6d17cbde-fb59-4338-a53d-084b7f2f20e0"/>
    <xsd:element name="properties">
      <xsd:complexType>
        <xsd:sequence>
          <xsd:element name="documentManagement">
            <xsd:complexType>
              <xsd:all>
                <xsd:element ref="ns2:DocumentName" minOccurs="0"/>
                <xsd:element ref="ns2:Document_UniqueNumber" minOccurs="0"/>
                <xsd:element ref="ns2:Document_Number" minOccurs="0"/>
                <xsd:element ref="ns2:Document_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17cbde-fb59-4338-a53d-084b7f2f20e0" elementFormDefault="qualified">
    <xsd:import namespace="http://schemas.microsoft.com/office/2006/documentManagement/types"/>
    <xsd:import namespace="http://schemas.microsoft.com/office/infopath/2007/PartnerControls"/>
    <xsd:element name="DocumentName" ma:index="8" nillable="true" ma:displayName="DocumentName" ma:internalName="DocumentName">
      <xsd:simpleType>
        <xsd:restriction base="dms:Text"/>
      </xsd:simpleType>
    </xsd:element>
    <xsd:element name="Document_UniqueNumber" ma:index="9" nillable="true" ma:displayName="Document_UniqueNumber" ma:internalName="Document_UniqueNumber">
      <xsd:simpleType>
        <xsd:restriction base="dms:Text"/>
      </xsd:simpleType>
    </xsd:element>
    <xsd:element name="Document_Number" ma:index="10" nillable="true" ma:displayName="Document_Number" ma:internalName="Document_Number">
      <xsd:simpleType>
        <xsd:restriction base="dms:Text"/>
      </xsd:simpleType>
    </xsd:element>
    <xsd:element name="Document_Date" ma:index="11" nillable="true" ma:displayName="Document_Date" ma:internalName="Document_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Name xmlns="6d17cbde-fb59-4338-a53d-084b7f2f20e0">Об утверждении прайс-листа программы для ЭВМ "Контур.Бухгалтерия"</DocumentName>
    <Document_Date xmlns="6d17cbde-fb59-4338-a53d-084b7f2f20e0">2022-04-14T00:00:00+00:00</Document_Date>
    <Document_Number xmlns="6d17cbde-fb59-4338-a53d-084b7f2f20e0">216</Document_Number>
    <Document_UniqueNumber xmlns="6d17cbde-fb59-4338-a53d-084b7f2f20e0">SK-480706</Document_UniqueNumber>
  </documentManagement>
</p:properties>
</file>

<file path=customXml/itemProps1.xml><?xml version="1.0" encoding="utf-8"?>
<ds:datastoreItem xmlns:ds="http://schemas.openxmlformats.org/officeDocument/2006/customXml" ds:itemID="{8BDD169A-B4E8-4335-8FA4-5EC5AB02825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FC3B70A-DDDC-4F62-A3CC-2912BEEC9F3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85DDA20-E325-44CB-BA79-9AE40AE2E6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17cbde-fb59-4338-a53d-084b7f2f20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A4498CF-8D5B-4FDD-8759-5601CFF2C846}">
  <ds:schemaRefs>
    <ds:schemaRef ds:uri="http://schemas.microsoft.com/office/2006/metadata/properties"/>
    <ds:schemaRef ds:uri="http://schemas.microsoft.com/office/infopath/2007/PartnerControls"/>
    <ds:schemaRef ds:uri="6d17cbde-fb59-4338-a53d-084b7f2f20e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2152</Words>
  <Characters>12272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Куклина Ирина Витальевна</dc:creator>
  <cp:keywords/>
  <dc:description/>
  <cp:lastModifiedBy>User</cp:lastModifiedBy>
  <cp:revision>2</cp:revision>
  <cp:lastPrinted>2015-12-21T07:58:00Z</cp:lastPrinted>
  <dcterms:created xsi:type="dcterms:W3CDTF">2022-11-14T11:08:00Z</dcterms:created>
  <dcterms:modified xsi:type="dcterms:W3CDTF">2022-11-14T11:08:00Z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0x010100DC9BBB640A01EB4B92DC2FA208A0DFFE</vt:lpwstr>
  </property>
  <property fmtid="{D5CDD505-2E9C-101B-9397-08002B2CF9AE}" pid="3" name="_docset_NoMedatataSyncRequired">
    <vt:lpwstr>False</vt:lpwstr>
  </property>
</Properties>
</file>